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1E4516" w14:textId="07CB759A" w:rsidR="00A50777" w:rsidRPr="009F29FB" w:rsidRDefault="00A50777" w:rsidP="00A50777">
      <w:pPr>
        <w:pStyle w:val="Header"/>
        <w:tabs>
          <w:tab w:val="right" w:pos="9639"/>
        </w:tabs>
        <w:rPr>
          <w:rFonts w:eastAsia="新細明體" w:cs="Arial"/>
          <w:noProof w:val="0"/>
          <w:color w:val="000000" w:themeColor="text1"/>
          <w:sz w:val="24"/>
          <w:szCs w:val="24"/>
          <w:lang w:val="en-GB" w:eastAsia="zh-TW"/>
        </w:rPr>
      </w:pPr>
      <w:bookmarkStart w:id="0" w:name="OLE_LINK103"/>
      <w:bookmarkStart w:id="1" w:name="OLE_LINK104"/>
      <w:bookmarkStart w:id="2" w:name="_GoBack"/>
      <w:bookmarkEnd w:id="2"/>
      <w:r w:rsidRPr="00B86062">
        <w:rPr>
          <w:rFonts w:cs="Arial"/>
          <w:bCs/>
          <w:noProof w:val="0"/>
          <w:sz w:val="24"/>
          <w:szCs w:val="24"/>
          <w:lang w:val="en-GB"/>
        </w:rPr>
        <w:t xml:space="preserve">3GPP TSG-RAN WG4 Meeting </w:t>
      </w:r>
      <w:r w:rsidRPr="00817D51">
        <w:rPr>
          <w:rFonts w:cs="Arial"/>
          <w:bCs/>
          <w:noProof w:val="0"/>
          <w:sz w:val="24"/>
          <w:szCs w:val="24"/>
          <w:lang w:val="en-GB"/>
        </w:rPr>
        <w:t>#</w:t>
      </w:r>
      <w:r>
        <w:rPr>
          <w:rFonts w:cs="Arial"/>
          <w:bCs/>
          <w:noProof w:val="0"/>
          <w:sz w:val="24"/>
          <w:szCs w:val="24"/>
          <w:lang w:val="en-GB"/>
        </w:rPr>
        <w:t>8</w:t>
      </w:r>
      <w:r w:rsidR="00616CED">
        <w:rPr>
          <w:rFonts w:cs="Arial"/>
          <w:bCs/>
          <w:noProof w:val="0"/>
          <w:sz w:val="24"/>
          <w:szCs w:val="24"/>
          <w:lang w:val="en-GB"/>
        </w:rPr>
        <w:t>9</w:t>
      </w:r>
      <w:r w:rsidRPr="009F29FB">
        <w:rPr>
          <w:rFonts w:cs="Arial"/>
          <w:bCs/>
          <w:noProof w:val="0"/>
          <w:color w:val="000000" w:themeColor="text1"/>
          <w:sz w:val="24"/>
          <w:lang w:val="en-GB"/>
        </w:rPr>
        <w:tab/>
      </w:r>
      <w:r w:rsidR="0057125F" w:rsidRPr="0057125F">
        <w:rPr>
          <w:rFonts w:cs="Arial"/>
          <w:noProof w:val="0"/>
          <w:color w:val="000000" w:themeColor="text1"/>
          <w:sz w:val="24"/>
          <w:szCs w:val="24"/>
          <w:lang w:val="en-GB"/>
        </w:rPr>
        <w:t>R4-</w:t>
      </w:r>
      <w:r w:rsidR="00D845BE" w:rsidRPr="00D845BE">
        <w:rPr>
          <w:rFonts w:cs="Arial"/>
          <w:noProof w:val="0"/>
          <w:color w:val="000000" w:themeColor="text1"/>
          <w:sz w:val="24"/>
          <w:szCs w:val="24"/>
          <w:lang w:val="en-GB"/>
        </w:rPr>
        <w:t xml:space="preserve">1815558 </w:t>
      </w:r>
    </w:p>
    <w:p w14:paraId="5A2ED030" w14:textId="08C7744C" w:rsidR="00A50777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  <w:r w:rsidRPr="00616CED">
        <w:rPr>
          <w:rFonts w:eastAsia="SimSun" w:cs="Arial"/>
          <w:b/>
          <w:bCs/>
          <w:sz w:val="24"/>
          <w:szCs w:val="24"/>
        </w:rPr>
        <w:t>Spokane, USA, 12</w:t>
      </w:r>
      <w:r w:rsidRPr="00616CED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Pr="00616CED">
        <w:rPr>
          <w:rFonts w:eastAsia="SimSun" w:cs="Arial"/>
          <w:b/>
          <w:bCs/>
          <w:sz w:val="24"/>
          <w:szCs w:val="24"/>
        </w:rPr>
        <w:t xml:space="preserve"> – 16</w:t>
      </w:r>
      <w:r w:rsidRPr="00616CED">
        <w:rPr>
          <w:rFonts w:eastAsia="SimSun" w:cs="Arial"/>
          <w:b/>
          <w:bCs/>
          <w:sz w:val="24"/>
          <w:szCs w:val="24"/>
          <w:vertAlign w:val="superscript"/>
        </w:rPr>
        <w:t>th</w:t>
      </w:r>
      <w:r w:rsidRPr="00616CED">
        <w:rPr>
          <w:rFonts w:eastAsia="SimSun" w:cs="Arial"/>
          <w:b/>
          <w:bCs/>
          <w:sz w:val="24"/>
          <w:szCs w:val="24"/>
        </w:rPr>
        <w:t xml:space="preserve"> Nov., 2018</w:t>
      </w:r>
    </w:p>
    <w:p w14:paraId="1743D46D" w14:textId="77777777" w:rsidR="00616CED" w:rsidRPr="00616CED" w:rsidRDefault="00616CED" w:rsidP="00A50777">
      <w:pPr>
        <w:pStyle w:val="CRCoverPage"/>
        <w:rPr>
          <w:rFonts w:eastAsia="SimSun" w:cs="Arial"/>
          <w:b/>
          <w:bCs/>
          <w:sz w:val="24"/>
          <w:szCs w:val="24"/>
        </w:rPr>
      </w:pPr>
    </w:p>
    <w:p w14:paraId="50F599ED" w14:textId="7516219C" w:rsidR="00A50777" w:rsidRPr="009F29FB" w:rsidRDefault="00A50777" w:rsidP="00A50777">
      <w:pPr>
        <w:pStyle w:val="CRCoverPage"/>
        <w:rPr>
          <w:rFonts w:eastAsia="新細明體" w:cs="Arial"/>
          <w:b/>
          <w:bCs/>
          <w:color w:val="000000" w:themeColor="text1"/>
          <w:sz w:val="24"/>
          <w:lang w:eastAsia="zh-TW"/>
        </w:rPr>
      </w:pPr>
      <w:r w:rsidRPr="009F29FB">
        <w:rPr>
          <w:rFonts w:cs="Arial"/>
          <w:b/>
          <w:bCs/>
          <w:color w:val="000000" w:themeColor="text1"/>
          <w:sz w:val="24"/>
        </w:rPr>
        <w:t>Agenda item:</w:t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Pr="009F29FB">
        <w:rPr>
          <w:rFonts w:cs="Arial"/>
          <w:b/>
          <w:bCs/>
          <w:color w:val="000000" w:themeColor="text1"/>
          <w:sz w:val="24"/>
        </w:rPr>
        <w:tab/>
      </w:r>
      <w:r w:rsidR="00D845BE">
        <w:rPr>
          <w:rFonts w:cs="Arial"/>
          <w:b/>
          <w:bCs/>
          <w:sz w:val="24"/>
        </w:rPr>
        <w:t>7.11.3.2.2</w:t>
      </w:r>
    </w:p>
    <w:p w14:paraId="791F06CA" w14:textId="77777777" w:rsidR="00A50777" w:rsidRPr="009F29FB" w:rsidRDefault="00A50777" w:rsidP="00A50777">
      <w:pPr>
        <w:tabs>
          <w:tab w:val="left" w:pos="1985"/>
        </w:tabs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Source:</w:t>
      </w:r>
      <w:r w:rsidRPr="009F29FB">
        <w:rPr>
          <w:rFonts w:ascii="Arial" w:hAnsi="Arial" w:cs="Arial"/>
          <w:b/>
          <w:bCs/>
          <w:color w:val="000000" w:themeColor="text1"/>
        </w:rPr>
        <w:tab/>
        <w:t xml:space="preserve">MediaTek Inc. </w:t>
      </w:r>
    </w:p>
    <w:p w14:paraId="62AB4E9B" w14:textId="5FF12D9D" w:rsidR="0034111C" w:rsidRPr="009F29FB" w:rsidRDefault="0034111C" w:rsidP="00A93FE5">
      <w:pPr>
        <w:ind w:left="1985" w:hanging="1985"/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Title: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4C076B" w:rsidRPr="004C076B">
        <w:rPr>
          <w:rFonts w:ascii="Arial" w:hAnsi="Arial" w:cs="Arial"/>
          <w:b/>
          <w:bCs/>
          <w:color w:val="000000" w:themeColor="text1"/>
        </w:rPr>
        <w:t>Discussion on dual SMTC periodicit</w:t>
      </w:r>
      <w:r w:rsidR="00445601">
        <w:rPr>
          <w:rFonts w:ascii="Arial" w:hAnsi="Arial" w:cs="Arial"/>
          <w:b/>
          <w:bCs/>
          <w:color w:val="000000" w:themeColor="text1"/>
        </w:rPr>
        <w:t>ies</w:t>
      </w:r>
      <w:r w:rsidR="004C076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60F36AD2" w14:textId="77777777" w:rsidR="0034111C" w:rsidRPr="009F29FB" w:rsidRDefault="0034111C">
      <w:pPr>
        <w:rPr>
          <w:rFonts w:ascii="Arial" w:hAnsi="Arial" w:cs="Arial"/>
          <w:b/>
          <w:bCs/>
          <w:color w:val="000000" w:themeColor="text1"/>
        </w:rPr>
      </w:pPr>
      <w:r w:rsidRPr="009F29FB">
        <w:rPr>
          <w:rFonts w:ascii="Arial" w:hAnsi="Arial" w:cs="Arial"/>
          <w:b/>
          <w:bCs/>
          <w:color w:val="000000" w:themeColor="text1"/>
        </w:rPr>
        <w:t>Document for:</w:t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Pr="009F29FB">
        <w:rPr>
          <w:rFonts w:ascii="Arial" w:hAnsi="Arial" w:cs="Arial"/>
          <w:b/>
          <w:bCs/>
          <w:color w:val="000000" w:themeColor="text1"/>
        </w:rPr>
        <w:tab/>
      </w:r>
      <w:r w:rsidR="00242B9F" w:rsidRPr="00242B9F">
        <w:rPr>
          <w:rFonts w:ascii="Arial" w:hAnsi="Arial" w:cs="Arial"/>
          <w:b/>
          <w:bCs/>
          <w:color w:val="000000" w:themeColor="text1"/>
        </w:rPr>
        <w:t>D</w:t>
      </w:r>
      <w:r w:rsidR="00BC79E7" w:rsidRPr="009F29FB">
        <w:rPr>
          <w:rFonts w:ascii="Arial" w:hAnsi="Arial" w:cs="Arial"/>
          <w:b/>
          <w:bCs/>
          <w:color w:val="000000" w:themeColor="text1"/>
        </w:rPr>
        <w:t>iscussion</w:t>
      </w:r>
      <w:r w:rsidR="000A341C" w:rsidRPr="009F29FB">
        <w:rPr>
          <w:rFonts w:ascii="Arial" w:hAnsi="Arial" w:cs="Arial"/>
          <w:b/>
          <w:bCs/>
          <w:color w:val="000000" w:themeColor="text1"/>
        </w:rPr>
        <w:t xml:space="preserve"> </w:t>
      </w:r>
    </w:p>
    <w:p w14:paraId="7555E44F" w14:textId="2745A501" w:rsidR="0034111C" w:rsidRPr="009F29FB" w:rsidRDefault="0034111C">
      <w:pPr>
        <w:pStyle w:val="Heading1"/>
        <w:rPr>
          <w:rFonts w:eastAsia="新細明體" w:cs="Arial"/>
          <w:color w:val="000000" w:themeColor="text1"/>
          <w:lang w:eastAsia="zh-TW"/>
        </w:rPr>
      </w:pPr>
      <w:r w:rsidRPr="009F29FB">
        <w:rPr>
          <w:rFonts w:cs="Arial"/>
          <w:color w:val="000000" w:themeColor="text1"/>
        </w:rPr>
        <w:t>1</w:t>
      </w:r>
      <w:r w:rsidRPr="009F29FB">
        <w:rPr>
          <w:rFonts w:cs="Arial"/>
          <w:color w:val="000000" w:themeColor="text1"/>
        </w:rPr>
        <w:tab/>
      </w:r>
      <w:r w:rsidR="00EE7FA7" w:rsidRPr="009F29FB">
        <w:rPr>
          <w:rFonts w:cs="Arial"/>
          <w:color w:val="000000" w:themeColor="text1"/>
        </w:rPr>
        <w:t>Introduction</w:t>
      </w:r>
      <w:r w:rsidR="0001174A" w:rsidRPr="009F29FB">
        <w:rPr>
          <w:rFonts w:eastAsia="新細明體" w:cs="Arial"/>
          <w:color w:val="000000" w:themeColor="text1"/>
          <w:lang w:eastAsia="zh-TW"/>
        </w:rPr>
        <w:t xml:space="preserve"> </w:t>
      </w:r>
    </w:p>
    <w:p w14:paraId="4E7FBA06" w14:textId="4A0E28E4" w:rsidR="00415949" w:rsidRPr="00D843C4" w:rsidRDefault="008A7465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lang w:eastAsia="zh-CN"/>
        </w:rPr>
      </w:pPr>
      <w:bookmarkStart w:id="3" w:name="OLE_LINK1"/>
      <w:bookmarkStart w:id="4" w:name="OLE_LINK2"/>
      <w:bookmarkStart w:id="5" w:name="OLE_LINK132"/>
      <w:bookmarkStart w:id="6" w:name="OLE_LINK133"/>
      <w:r>
        <w:rPr>
          <w:rFonts w:eastAsiaTheme="minorEastAsia" w:cs="Arial"/>
          <w:sz w:val="22"/>
          <w:lang w:eastAsia="zh-CN"/>
        </w:rPr>
        <w:t>In RAN4 #</w:t>
      </w:r>
      <w:r w:rsidR="00415949">
        <w:rPr>
          <w:rFonts w:eastAsiaTheme="minorEastAsia" w:cs="Arial"/>
          <w:sz w:val="22"/>
          <w:lang w:eastAsia="zh-CN"/>
        </w:rPr>
        <w:t>88</w:t>
      </w:r>
      <w:r w:rsidR="00616CED">
        <w:rPr>
          <w:rFonts w:eastAsiaTheme="minorEastAsia" w:cs="Arial"/>
          <w:sz w:val="22"/>
          <w:lang w:eastAsia="zh-CN"/>
        </w:rPr>
        <w:t>-Bis</w:t>
      </w:r>
      <w:r w:rsidR="00415949">
        <w:rPr>
          <w:rFonts w:eastAsiaTheme="minorEastAsia" w:cs="Arial"/>
          <w:sz w:val="22"/>
          <w:lang w:eastAsia="zh-CN"/>
        </w:rPr>
        <w:t xml:space="preserve"> </w:t>
      </w:r>
      <w:r>
        <w:rPr>
          <w:rFonts w:eastAsiaTheme="minorEastAsia" w:cs="Arial"/>
          <w:sz w:val="22"/>
          <w:lang w:eastAsia="zh-CN"/>
        </w:rPr>
        <w:t xml:space="preserve">meeting, the </w:t>
      </w:r>
      <w:r w:rsidR="00415949" w:rsidRPr="00415949">
        <w:rPr>
          <w:rFonts w:eastAsiaTheme="minorEastAsia" w:cs="Arial"/>
          <w:sz w:val="22"/>
          <w:lang w:eastAsia="zh-CN"/>
        </w:rPr>
        <w:t>Wayforward</w:t>
      </w:r>
      <w:r w:rsidR="00415949">
        <w:rPr>
          <w:rFonts w:eastAsiaTheme="minorEastAsia" w:cs="Arial"/>
          <w:sz w:val="22"/>
          <w:lang w:eastAsia="zh-CN"/>
        </w:rPr>
        <w:t xml:space="preserve"> discusses the </w:t>
      </w:r>
      <w:r>
        <w:rPr>
          <w:rFonts w:eastAsiaTheme="minorEastAsia" w:cs="Arial"/>
          <w:sz w:val="22"/>
          <w:lang w:eastAsia="zh-CN"/>
        </w:rPr>
        <w:t xml:space="preserve">issue of dual SMTC periodicity is </w:t>
      </w:r>
      <w:r w:rsidR="00415949">
        <w:rPr>
          <w:rFonts w:eastAsiaTheme="minorEastAsia" w:cs="Arial"/>
          <w:sz w:val="22"/>
          <w:lang w:eastAsia="zh-CN"/>
        </w:rPr>
        <w:t>agreed [1]</w:t>
      </w:r>
      <w:r>
        <w:rPr>
          <w:rFonts w:eastAsiaTheme="minorEastAsia" w:cs="Arial"/>
          <w:sz w:val="22"/>
          <w:lang w:eastAsia="zh-CN"/>
        </w:rPr>
        <w:t xml:space="preserve">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619"/>
      </w:tblGrid>
      <w:tr w:rsidR="00415949" w:rsidRPr="00616CED" w14:paraId="53F97B80" w14:textId="77777777" w:rsidTr="00717FD1">
        <w:trPr>
          <w:jc w:val="center"/>
        </w:trPr>
        <w:tc>
          <w:tcPr>
            <w:tcW w:w="9619" w:type="dxa"/>
          </w:tcPr>
          <w:p w14:paraId="797D58A4" w14:textId="77777777" w:rsidR="00616CED" w:rsidRPr="00D843C4" w:rsidRDefault="00616CED">
            <w:pPr>
              <w:numPr>
                <w:ilvl w:val="0"/>
                <w:numId w:val="69"/>
              </w:numPr>
              <w:spacing w:after="0" w:line="216" w:lineRule="auto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In RAN4#88bis, the focus shall be on completing work assuming single intra-frequency SMTC for scaling factors for requirements for</w:t>
            </w:r>
          </w:p>
          <w:p w14:paraId="58BE8F27" w14:textId="0CE2C5C2" w:rsidR="00616CED" w:rsidRPr="00D843C4" w:rsidRDefault="00616CED">
            <w:pPr>
              <w:numPr>
                <w:ilvl w:val="1"/>
                <w:numId w:val="69"/>
              </w:numPr>
              <w:spacing w:after="0" w:line="216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Measurement objects measured within gaps (e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.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g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.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 xml:space="preserve"> CSSF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vertAlign w:val="subscript"/>
                <w:lang w:val="en-GB"/>
              </w:rPr>
              <w:t xml:space="preserve">within_gap,i 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) including measurement gap sharing with inter-frequency/interRAT measurement objects</w:t>
            </w:r>
          </w:p>
          <w:p w14:paraId="770151B5" w14:textId="7B3E2F73" w:rsidR="00616CED" w:rsidRPr="00D843C4" w:rsidRDefault="00616CED" w:rsidP="00D843C4">
            <w:pPr>
              <w:numPr>
                <w:ilvl w:val="1"/>
                <w:numId w:val="69"/>
              </w:numPr>
              <w:spacing w:after="0" w:line="216" w:lineRule="auto"/>
              <w:contextualSpacing/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Intra frequency Measurement objects measured outside gaps (</w:t>
            </w:r>
            <w:r w:rsidRPr="00630322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e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.</w:t>
            </w:r>
            <w:r w:rsidRPr="00630322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g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.</w:t>
            </w:r>
            <w:r w:rsidRPr="00630322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 xml:space="preserve"> CSSF</w:t>
            </w:r>
            <w:r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vertAlign w:val="subscript"/>
                <w:lang w:val="en-GB"/>
              </w:rPr>
              <w:t>outside</w:t>
            </w:r>
            <w:r w:rsidRPr="00630322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vertAlign w:val="subscript"/>
                <w:lang w:val="en-GB"/>
              </w:rPr>
              <w:t>_gap,i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 xml:space="preserve">) </w:t>
            </w:r>
            <w:r w:rsidRPr="00D843C4">
              <w:rPr>
                <w:rFonts w:ascii="Calibri" w:eastAsia="+mn-ea" w:hAnsi="Calibri" w:cs="+mn-cs"/>
                <w:color w:val="000000"/>
                <w:kern w:val="24"/>
                <w:sz w:val="20"/>
                <w:szCs w:val="44"/>
                <w:lang w:val="en-GB"/>
              </w:rPr>
              <w:t>including measurements with one or more Scells.</w:t>
            </w:r>
          </w:p>
          <w:p w14:paraId="2E9E6D44" w14:textId="77777777" w:rsidR="00616CED" w:rsidRPr="00D843C4" w:rsidRDefault="00616CED">
            <w:pPr>
              <w:numPr>
                <w:ilvl w:val="0"/>
                <w:numId w:val="69"/>
              </w:numPr>
              <w:spacing w:after="0" w:line="216" w:lineRule="auto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For RAN4#89, companies are invited to provide input on how the agreements for single SMTC may be extended to cover the case of dual intra-frequency SMTC.</w:t>
            </w:r>
          </w:p>
          <w:p w14:paraId="3CCF7BDA" w14:textId="0ED2A352" w:rsidR="00616CED" w:rsidRPr="00D843C4" w:rsidRDefault="00616CED">
            <w:pPr>
              <w:numPr>
                <w:ilvl w:val="0"/>
                <w:numId w:val="69"/>
              </w:numPr>
              <w:spacing w:after="0" w:line="216" w:lineRule="auto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Four scenarios are provided for further evaluation. Investigation of other scenarios is not precluded</w:t>
            </w:r>
          </w:p>
          <w:p w14:paraId="61A6B84E" w14:textId="77777777" w:rsidR="00415949" w:rsidRPr="00D843C4" w:rsidRDefault="00415949" w:rsidP="00717FD1">
            <w:pPr>
              <w:pStyle w:val="CRCoverPage"/>
              <w:tabs>
                <w:tab w:val="right" w:pos="9639"/>
              </w:tabs>
              <w:spacing w:after="0"/>
              <w:rPr>
                <w:rFonts w:cs="Arial"/>
                <w:lang w:eastAsia="ja-JP"/>
              </w:rPr>
            </w:pPr>
          </w:p>
        </w:tc>
      </w:tr>
    </w:tbl>
    <w:p w14:paraId="5657FA66" w14:textId="5461EFE9" w:rsidR="00242B9F" w:rsidRPr="00D23147" w:rsidRDefault="008E7481" w:rsidP="00D23147">
      <w:pPr>
        <w:pStyle w:val="Doc-text2"/>
        <w:tabs>
          <w:tab w:val="left" w:pos="340"/>
        </w:tabs>
        <w:spacing w:before="120" w:after="120"/>
        <w:ind w:left="0" w:firstLine="0"/>
        <w:jc w:val="both"/>
        <w:rPr>
          <w:rFonts w:eastAsiaTheme="minorEastAsia" w:cs="Arial"/>
          <w:sz w:val="22"/>
          <w:lang w:eastAsia="zh-CN"/>
        </w:rPr>
      </w:pPr>
      <w:r w:rsidRPr="00D23147">
        <w:rPr>
          <w:rFonts w:eastAsiaTheme="minorEastAsia" w:cs="Arial"/>
          <w:sz w:val="22"/>
          <w:lang w:eastAsia="zh-CN"/>
        </w:rPr>
        <w:t>I</w:t>
      </w:r>
      <w:r w:rsidR="00521FE7" w:rsidRPr="00D23147">
        <w:rPr>
          <w:rFonts w:eastAsiaTheme="minorEastAsia" w:cs="Arial"/>
          <w:sz w:val="22"/>
          <w:lang w:eastAsia="zh-CN"/>
        </w:rPr>
        <w:t xml:space="preserve">n this </w:t>
      </w:r>
      <w:r w:rsidR="00D2050F" w:rsidRPr="00D23147">
        <w:rPr>
          <w:rFonts w:eastAsiaTheme="minorEastAsia" w:cs="Arial"/>
          <w:sz w:val="22"/>
          <w:lang w:eastAsia="zh-CN"/>
        </w:rPr>
        <w:t>paper</w:t>
      </w:r>
      <w:r w:rsidR="00521FE7" w:rsidRPr="00D23147">
        <w:rPr>
          <w:rFonts w:eastAsiaTheme="minorEastAsia" w:cs="Arial"/>
          <w:sz w:val="22"/>
          <w:lang w:eastAsia="zh-CN"/>
        </w:rPr>
        <w:t xml:space="preserve">, </w:t>
      </w:r>
      <w:r w:rsidR="00D23147" w:rsidRPr="00D23147">
        <w:rPr>
          <w:rFonts w:eastAsiaTheme="minorEastAsia" w:cs="Arial"/>
          <w:sz w:val="22"/>
          <w:lang w:eastAsia="zh-CN"/>
        </w:rPr>
        <w:t xml:space="preserve">we </w:t>
      </w:r>
      <w:r w:rsidR="00415949">
        <w:rPr>
          <w:rFonts w:eastAsiaTheme="minorEastAsia" w:cs="Arial"/>
          <w:sz w:val="22"/>
          <w:lang w:eastAsia="zh-CN"/>
        </w:rPr>
        <w:t xml:space="preserve">provide our viewpoint on </w:t>
      </w:r>
      <w:r w:rsidR="00616CED">
        <w:rPr>
          <w:rFonts w:eastAsiaTheme="minorEastAsia" w:cs="Arial"/>
          <w:sz w:val="22"/>
          <w:lang w:eastAsia="zh-CN"/>
        </w:rPr>
        <w:t xml:space="preserve">dual </w:t>
      </w:r>
      <w:r w:rsidR="00415949">
        <w:rPr>
          <w:rFonts w:eastAsiaTheme="minorEastAsia" w:cs="Arial"/>
          <w:sz w:val="22"/>
          <w:lang w:eastAsia="zh-CN"/>
        </w:rPr>
        <w:t xml:space="preserve">SMTC </w:t>
      </w:r>
      <w:r w:rsidR="002171DE">
        <w:rPr>
          <w:rFonts w:eastAsiaTheme="minorEastAsia" w:cs="Arial"/>
          <w:sz w:val="22"/>
          <w:lang w:eastAsia="zh-CN"/>
        </w:rPr>
        <w:t>periodicities</w:t>
      </w:r>
      <w:r w:rsidR="00616CED">
        <w:rPr>
          <w:rFonts w:eastAsiaTheme="minorEastAsia" w:cs="Arial"/>
          <w:sz w:val="22"/>
          <w:lang w:eastAsia="zh-CN"/>
        </w:rPr>
        <w:t>.</w:t>
      </w:r>
      <w:r w:rsidR="00415949">
        <w:rPr>
          <w:rFonts w:eastAsiaTheme="minorEastAsia" w:cs="Arial"/>
          <w:sz w:val="22"/>
          <w:lang w:eastAsia="zh-CN"/>
        </w:rPr>
        <w:t xml:space="preserve"> </w:t>
      </w:r>
    </w:p>
    <w:p w14:paraId="082DF8B8" w14:textId="459416A4" w:rsidR="00242B9F" w:rsidRDefault="00242B9F" w:rsidP="00242B9F">
      <w:pPr>
        <w:pStyle w:val="Heading1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2</w:t>
      </w:r>
      <w:r w:rsidRPr="001F61A8">
        <w:rPr>
          <w:rFonts w:cs="Arial"/>
          <w:color w:val="000000" w:themeColor="text1"/>
        </w:rPr>
        <w:tab/>
      </w:r>
      <w:r w:rsidR="00D23147" w:rsidRPr="00D23147">
        <w:rPr>
          <w:rFonts w:cs="Arial"/>
          <w:color w:val="000000" w:themeColor="text1"/>
        </w:rPr>
        <w:t xml:space="preserve">Requirements regarding 2 SMTC </w:t>
      </w:r>
      <w:r w:rsidR="00C84C0E" w:rsidRPr="00D23147">
        <w:rPr>
          <w:rFonts w:cs="Arial"/>
          <w:color w:val="000000" w:themeColor="text1"/>
        </w:rPr>
        <w:t>periodicit</w:t>
      </w:r>
      <w:r w:rsidR="00C84C0E">
        <w:rPr>
          <w:rFonts w:cs="Arial"/>
          <w:color w:val="000000" w:themeColor="text1"/>
        </w:rPr>
        <w:t>ies</w:t>
      </w:r>
    </w:p>
    <w:p w14:paraId="737C6BF3" w14:textId="332FF0FB" w:rsidR="0097618F" w:rsidRDefault="00850715" w:rsidP="00616CED">
      <w:pPr>
        <w:jc w:val="both"/>
        <w:rPr>
          <w:rFonts w:ascii="Arial" w:hAnsi="Arial" w:cs="Arial"/>
          <w:lang w:eastAsia="zh-CN"/>
        </w:rPr>
      </w:pPr>
      <w:r w:rsidRPr="00D23147">
        <w:rPr>
          <w:rFonts w:ascii="Arial" w:hAnsi="Arial" w:cs="Arial"/>
          <w:lang w:eastAsia="zh-CN"/>
        </w:rPr>
        <w:t>For intra-frequency CONNECTED mode measurement, UE can be configured with 2 SMTC with different periodicities. The RRC signaling is already provided in measurement object (MO) in TS38.331 through smtc1 and smtc2</w:t>
      </w:r>
      <w:r>
        <w:rPr>
          <w:rFonts w:ascii="Arial" w:hAnsi="Arial" w:cs="Arial"/>
          <w:lang w:eastAsia="zh-CN"/>
        </w:rPr>
        <w:t xml:space="preserve">. </w:t>
      </w:r>
      <w:r w:rsidRPr="00D23147">
        <w:rPr>
          <w:rFonts w:ascii="Arial" w:hAnsi="Arial" w:cs="Arial"/>
          <w:lang w:eastAsia="zh-CN"/>
        </w:rPr>
        <w:t xml:space="preserve">In the MO, smtc2 is optional. If smtc2 is provided, a PCI list will also be signaled to inform UE of which cell(s) is associated with this </w:t>
      </w:r>
      <w:r w:rsidR="0097618F">
        <w:rPr>
          <w:rFonts w:ascii="Arial" w:hAnsi="Arial" w:cs="Arial"/>
          <w:lang w:eastAsia="zh-CN"/>
        </w:rPr>
        <w:t>short</w:t>
      </w:r>
      <w:r w:rsidR="0097618F" w:rsidRPr="00D23147">
        <w:rPr>
          <w:rFonts w:ascii="Arial" w:hAnsi="Arial" w:cs="Arial"/>
          <w:lang w:eastAsia="zh-CN"/>
        </w:rPr>
        <w:t xml:space="preserve"> </w:t>
      </w:r>
      <w:r w:rsidRPr="00D23147">
        <w:rPr>
          <w:rFonts w:ascii="Arial" w:hAnsi="Arial" w:cs="Arial"/>
          <w:lang w:eastAsia="zh-CN"/>
        </w:rPr>
        <w:t xml:space="preserve">periodicity. For all the other cells not listed in the </w:t>
      </w:r>
      <w:r w:rsidR="00531FF5">
        <w:rPr>
          <w:rFonts w:ascii="Arial" w:hAnsi="Arial" w:cs="Arial"/>
          <w:lang w:eastAsia="zh-CN"/>
        </w:rPr>
        <w:t xml:space="preserve">PCI </w:t>
      </w:r>
      <w:r w:rsidR="00E74116">
        <w:rPr>
          <w:rFonts w:ascii="Arial" w:hAnsi="Arial" w:cs="Arial"/>
          <w:lang w:eastAsia="zh-CN"/>
        </w:rPr>
        <w:t>l</w:t>
      </w:r>
      <w:r w:rsidR="00E74116" w:rsidRPr="00D23147">
        <w:rPr>
          <w:rFonts w:ascii="Arial" w:hAnsi="Arial" w:cs="Arial"/>
          <w:lang w:eastAsia="zh-CN"/>
        </w:rPr>
        <w:t>ist</w:t>
      </w:r>
      <w:r w:rsidRPr="00D23147">
        <w:rPr>
          <w:rFonts w:ascii="Arial" w:hAnsi="Arial" w:cs="Arial"/>
          <w:lang w:eastAsia="zh-CN"/>
        </w:rPr>
        <w:t>, UE assumes their SMTC periodicity following smtc1.</w:t>
      </w:r>
      <w:r>
        <w:rPr>
          <w:rFonts w:ascii="Arial" w:hAnsi="Arial" w:cs="Arial"/>
          <w:lang w:eastAsia="zh-CN"/>
        </w:rPr>
        <w:t xml:space="preserve"> </w:t>
      </w:r>
      <w:r w:rsidR="0097618F">
        <w:rPr>
          <w:rFonts w:ascii="Arial" w:hAnsi="Arial" w:cs="Arial"/>
          <w:lang w:eastAsia="zh-CN"/>
        </w:rPr>
        <w:t>To simplify the following discussion, the group of cell provided in the cell list is call cell group 2, while the other cells belong on cell group 1.</w:t>
      </w:r>
    </w:p>
    <w:p w14:paraId="799DF671" w14:textId="77777777" w:rsidR="007E378E" w:rsidRDefault="00616CED" w:rsidP="007E378E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Pr="00D23147">
        <w:rPr>
          <w:rFonts w:ascii="Arial" w:hAnsi="Arial" w:cs="Arial"/>
          <w:lang w:eastAsia="zh-CN"/>
        </w:rPr>
        <w:t xml:space="preserve">n current TS38.133 spec, the </w:t>
      </w:r>
      <w:r w:rsidR="00FC3D7D">
        <w:rPr>
          <w:rFonts w:ascii="Arial" w:hAnsi="Arial" w:cs="Arial"/>
          <w:lang w:eastAsia="zh-CN"/>
        </w:rPr>
        <w:t xml:space="preserve">measurement requirement </w:t>
      </w:r>
      <w:r w:rsidRPr="00D23147">
        <w:rPr>
          <w:rFonts w:ascii="Arial" w:hAnsi="Arial" w:cs="Arial"/>
          <w:lang w:eastAsia="zh-CN"/>
        </w:rPr>
        <w:t xml:space="preserve">is cell-specified. One example is provided in Table 9.2.5.1-1 as below. </w:t>
      </w:r>
    </w:p>
    <w:p w14:paraId="3C043FD7" w14:textId="77777777" w:rsidR="007E378E" w:rsidRPr="00D23147" w:rsidRDefault="007E378E" w:rsidP="007E378E">
      <w:pPr>
        <w:pStyle w:val="ListParagraph"/>
        <w:numPr>
          <w:ilvl w:val="0"/>
          <w:numId w:val="58"/>
        </w:numPr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If a cell</w:t>
      </w:r>
      <w:r w:rsidRPr="00D23147">
        <w:rPr>
          <w:rFonts w:ascii="Arial" w:hAnsi="Arial" w:cs="Arial"/>
          <w:lang w:eastAsia="zh-CN"/>
        </w:rPr>
        <w:t xml:space="preserve"> in </w:t>
      </w:r>
      <w:r>
        <w:rPr>
          <w:rFonts w:ascii="Arial" w:hAnsi="Arial" w:cs="Arial"/>
          <w:lang w:eastAsia="zh-CN"/>
        </w:rPr>
        <w:t>cell group 2 is detected</w:t>
      </w:r>
      <w:r w:rsidRPr="00D2314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its</w:t>
      </w:r>
      <w:r w:rsidRPr="00D23147">
        <w:rPr>
          <w:rFonts w:ascii="Arial" w:hAnsi="Arial" w:cs="Arial"/>
          <w:lang w:eastAsia="zh-CN"/>
        </w:rPr>
        <w:t xml:space="preserve"> requirement follows smtc2 (shorter periodicity). </w:t>
      </w:r>
    </w:p>
    <w:p w14:paraId="0A11FF70" w14:textId="77777777" w:rsidR="007E378E" w:rsidRPr="00D23147" w:rsidRDefault="007E378E" w:rsidP="007E378E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lastRenderedPageBreak/>
        <w:t xml:space="preserve">If a </w:t>
      </w:r>
      <w:r w:rsidRPr="00D23147">
        <w:rPr>
          <w:rFonts w:ascii="Arial" w:hAnsi="Arial" w:cs="Arial"/>
          <w:lang w:eastAsia="zh-CN"/>
        </w:rPr>
        <w:t xml:space="preserve">cell </w:t>
      </w:r>
      <w:r>
        <w:rPr>
          <w:rFonts w:ascii="Arial" w:hAnsi="Arial" w:cs="Arial"/>
          <w:lang w:eastAsia="zh-CN"/>
        </w:rPr>
        <w:t>in cell group 1 is detected</w:t>
      </w:r>
      <w:r w:rsidRPr="00D23147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its</w:t>
      </w:r>
      <w:r w:rsidRPr="00D23147">
        <w:rPr>
          <w:rFonts w:ascii="Arial" w:hAnsi="Arial" w:cs="Arial"/>
          <w:lang w:eastAsia="zh-CN"/>
        </w:rPr>
        <w:t xml:space="preserve"> requirement follows smtc1 (longer periodicity). </w:t>
      </w:r>
    </w:p>
    <w:p w14:paraId="7346C503" w14:textId="64252B39" w:rsidR="00850715" w:rsidRDefault="007E378E" w:rsidP="00616CE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benefit of introducing dual SMTC periodicities is to prioritize cell group 2 with shorter measurement period and thus better mobility performance.</w:t>
      </w:r>
    </w:p>
    <w:p w14:paraId="27B68FCF" w14:textId="77777777" w:rsidR="00FC3D7D" w:rsidRPr="004F6B7E" w:rsidRDefault="00FC3D7D" w:rsidP="00FC3D7D">
      <w:pPr>
        <w:jc w:val="center"/>
        <w:rPr>
          <w:b/>
          <w:bCs/>
        </w:rPr>
      </w:pPr>
      <w:r w:rsidRPr="004F6B7E">
        <w:rPr>
          <w:b/>
          <w:bCs/>
        </w:rPr>
        <w:t>Table 9.2.5.1-1: Time period for PSS/SSS detection,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FC3D7D" w14:paraId="5D1B60E4" w14:textId="77777777" w:rsidTr="00717FD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CB12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4756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>PSS/SSS_sync_intra</w:t>
            </w:r>
          </w:p>
        </w:tc>
      </w:tr>
      <w:tr w:rsidR="00FC3D7D" w14:paraId="126E71D1" w14:textId="77777777" w:rsidTr="00717FD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02EF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 DRX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918B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max[ 600ms, ceil( [5]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SMTC period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r>
              <w:rPr>
                <w:rFonts w:ascii="Arial" w:hAnsi="Arial"/>
                <w:sz w:val="18"/>
              </w:rPr>
              <w:t xml:space="preserve"> ]</w:t>
            </w:r>
            <w:r>
              <w:rPr>
                <w:rFonts w:ascii="Arial" w:hAnsi="Arial"/>
                <w:sz w:val="18"/>
                <w:vertAlign w:val="superscript"/>
              </w:rPr>
              <w:t>Note 1</w:t>
            </w:r>
          </w:p>
        </w:tc>
      </w:tr>
      <w:tr w:rsidR="00FC3D7D" w14:paraId="1700311D" w14:textId="77777777" w:rsidTr="00717FD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11D1E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</w:t>
            </w:r>
            <w:r>
              <w:rPr>
                <w:rFonts w:ascii="Times New Roman" w:hAnsi="Times New Roman" w:cs="Times New Roman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 xml:space="preserve"> 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D898" w14:textId="77777777" w:rsidR="00FC3D7D" w:rsidRDefault="00FC3D7D" w:rsidP="00717FD1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max[ 600ms, ceil(1.5x [5]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max(SMTC period,DRX cycle)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  <w:r>
              <w:rPr>
                <w:rFonts w:ascii="Arial" w:hAnsi="Arial"/>
                <w:sz w:val="18"/>
              </w:rPr>
              <w:t xml:space="preserve"> ] </w:t>
            </w:r>
          </w:p>
        </w:tc>
      </w:tr>
      <w:tr w:rsidR="00FC3D7D" w14:paraId="5ACF01D4" w14:textId="77777777" w:rsidTr="00717FD1"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8DC9B" w14:textId="77777777" w:rsidR="00FC3D7D" w:rsidRDefault="00FC3D7D" w:rsidP="00717FD1"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DRX cycle&gt;320ms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4138E" w14:textId="77777777" w:rsidR="00FC3D7D" w:rsidRDefault="00FC3D7D" w:rsidP="00717FD1">
            <w:pPr>
              <w:keepNext/>
              <w:keepLines/>
              <w:spacing w:after="0"/>
              <w:jc w:val="center"/>
              <w:rPr>
                <w:b/>
              </w:rPr>
            </w:pPr>
            <w:r>
              <w:rPr>
                <w:rFonts w:ascii="Arial" w:hAnsi="Arial"/>
                <w:sz w:val="18"/>
              </w:rPr>
              <w:t>Ceil([5] x K</w:t>
            </w:r>
            <w:r>
              <w:rPr>
                <w:rFonts w:ascii="Arial" w:hAnsi="Arial"/>
                <w:sz w:val="18"/>
                <w:vertAlign w:val="subscript"/>
              </w:rPr>
              <w:t>p</w:t>
            </w:r>
            <w:r>
              <w:rPr>
                <w:rFonts w:ascii="Arial" w:hAnsi="Arial"/>
                <w:sz w:val="18"/>
              </w:rPr>
              <w:t>) x DRX cycle x CSSF</w:t>
            </w:r>
            <w:r>
              <w:rPr>
                <w:rFonts w:ascii="Arial" w:hAnsi="Arial"/>
                <w:sz w:val="18"/>
                <w:vertAlign w:val="subscript"/>
              </w:rPr>
              <w:t>intra</w:t>
            </w:r>
          </w:p>
        </w:tc>
      </w:tr>
      <w:tr w:rsidR="00FC3D7D" w14:paraId="7DB93D13" w14:textId="77777777" w:rsidTr="00717FD1">
        <w:tc>
          <w:tcPr>
            <w:tcW w:w="9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61AA6" w14:textId="77777777" w:rsidR="00FC3D7D" w:rsidRDefault="00FC3D7D" w:rsidP="00717FD1"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 w:rsidRPr="00630322">
              <w:rPr>
                <w:rFonts w:ascii="Arial" w:hAnsi="Arial"/>
                <w:sz w:val="18"/>
                <w:highlight w:val="yellow"/>
              </w:rPr>
              <w:t>If different SMTC periodicities are configured for different cells, the SMTC period in the requirement is the one used by the cell being identified</w:t>
            </w:r>
          </w:p>
        </w:tc>
      </w:tr>
    </w:tbl>
    <w:p w14:paraId="759A2128" w14:textId="27369BF0" w:rsidR="00206ACD" w:rsidRDefault="00206ACD" w:rsidP="00616CED">
      <w:pPr>
        <w:jc w:val="both"/>
        <w:rPr>
          <w:rFonts w:ascii="Arial" w:hAnsi="Arial" w:cs="Arial"/>
          <w:lang w:eastAsia="zh-CN"/>
        </w:rPr>
      </w:pPr>
    </w:p>
    <w:p w14:paraId="7A396047" w14:textId="5EEA6434" w:rsidR="00850715" w:rsidRDefault="007E378E" w:rsidP="00616CED">
      <w:pPr>
        <w:jc w:val="both"/>
        <w:rPr>
          <w:rFonts w:ascii="Arial" w:hAnsi="Arial" w:cs="Arial"/>
          <w:lang w:eastAsia="zh-CN"/>
        </w:rPr>
      </w:pPr>
      <w:r w:rsidRPr="00531FF5">
        <w:rPr>
          <w:rFonts w:ascii="Arial" w:hAnsi="Arial" w:cs="Arial"/>
          <w:lang w:eastAsia="zh-CN"/>
        </w:rPr>
        <w:t>If UE performs cell search based on smtc1, it is guaranteed that neighboring cells in both cell groups can be found. In other words, e</w:t>
      </w:r>
      <w:r w:rsidR="00717FD1" w:rsidRPr="00531FF5">
        <w:rPr>
          <w:rFonts w:ascii="Arial" w:hAnsi="Arial" w:cs="Arial"/>
          <w:lang w:eastAsia="zh-CN"/>
        </w:rPr>
        <w:t>ven though</w:t>
      </w:r>
      <w:r w:rsidR="00125AAA" w:rsidRPr="00531FF5">
        <w:rPr>
          <w:rFonts w:ascii="Arial" w:hAnsi="Arial" w:cs="Arial"/>
          <w:lang w:eastAsia="zh-CN"/>
        </w:rPr>
        <w:t xml:space="preserve"> UE detect</w:t>
      </w:r>
      <w:r w:rsidR="00206ACD" w:rsidRPr="00531FF5">
        <w:rPr>
          <w:rFonts w:ascii="Arial" w:hAnsi="Arial" w:cs="Arial"/>
          <w:lang w:eastAsia="zh-CN"/>
        </w:rPr>
        <w:t>s</w:t>
      </w:r>
      <w:r w:rsidR="00125AAA" w:rsidRPr="00531FF5">
        <w:rPr>
          <w:rFonts w:ascii="Arial" w:hAnsi="Arial" w:cs="Arial"/>
          <w:lang w:eastAsia="zh-CN"/>
        </w:rPr>
        <w:t xml:space="preserve"> </w:t>
      </w:r>
      <w:r w:rsidR="00206ACD" w:rsidRPr="00531FF5">
        <w:rPr>
          <w:rFonts w:ascii="Arial" w:hAnsi="Arial" w:cs="Arial"/>
          <w:lang w:eastAsia="zh-CN"/>
        </w:rPr>
        <w:t xml:space="preserve">no </w:t>
      </w:r>
      <w:r w:rsidR="00125AAA" w:rsidRPr="00531FF5">
        <w:rPr>
          <w:rFonts w:ascii="Arial" w:hAnsi="Arial" w:cs="Arial"/>
          <w:lang w:eastAsia="zh-CN"/>
        </w:rPr>
        <w:t xml:space="preserve">cells </w:t>
      </w:r>
      <w:r w:rsidR="00206ACD" w:rsidRPr="00531FF5">
        <w:rPr>
          <w:rFonts w:ascii="Arial" w:hAnsi="Arial" w:cs="Arial"/>
          <w:lang w:eastAsia="zh-CN"/>
        </w:rPr>
        <w:t>in cell group 2</w:t>
      </w:r>
      <w:r w:rsidR="00125AAA" w:rsidRPr="00531FF5">
        <w:rPr>
          <w:rFonts w:ascii="Arial" w:hAnsi="Arial" w:cs="Arial"/>
          <w:lang w:eastAsia="zh-CN"/>
        </w:rPr>
        <w:t xml:space="preserve">, UE </w:t>
      </w:r>
      <w:r w:rsidR="00206ACD" w:rsidRPr="00531FF5">
        <w:rPr>
          <w:rFonts w:ascii="Arial" w:hAnsi="Arial" w:cs="Arial"/>
          <w:lang w:eastAsia="zh-CN"/>
        </w:rPr>
        <w:t xml:space="preserve">may </w:t>
      </w:r>
      <w:r w:rsidR="00125AAA" w:rsidRPr="00531FF5">
        <w:rPr>
          <w:rFonts w:ascii="Arial" w:hAnsi="Arial" w:cs="Arial"/>
          <w:lang w:eastAsia="zh-CN"/>
        </w:rPr>
        <w:t xml:space="preserve">still detect cells </w:t>
      </w:r>
      <w:r w:rsidR="00206ACD" w:rsidRPr="00531FF5">
        <w:rPr>
          <w:rFonts w:ascii="Arial" w:hAnsi="Arial" w:cs="Arial"/>
          <w:lang w:eastAsia="zh-CN"/>
        </w:rPr>
        <w:t>in cell group 1</w:t>
      </w:r>
      <w:r w:rsidR="00125AAA" w:rsidRPr="00531FF5">
        <w:rPr>
          <w:rFonts w:ascii="Arial" w:hAnsi="Arial" w:cs="Arial"/>
          <w:lang w:eastAsia="zh-CN"/>
        </w:rPr>
        <w:t xml:space="preserve">. </w:t>
      </w:r>
      <w:r w:rsidRPr="00531FF5">
        <w:rPr>
          <w:rFonts w:ascii="Arial" w:hAnsi="Arial" w:cs="Arial"/>
          <w:lang w:eastAsia="zh-CN"/>
        </w:rPr>
        <w:t>However, if UE performs cell search based on smtc2</w:t>
      </w:r>
      <w:r w:rsidR="00531FF5" w:rsidRPr="00531FF5">
        <w:rPr>
          <w:rFonts w:ascii="Arial" w:hAnsi="Arial" w:cs="Arial"/>
          <w:lang w:eastAsia="zh-CN"/>
        </w:rPr>
        <w:t xml:space="preserve">, </w:t>
      </w:r>
      <w:r w:rsidR="00486F2F">
        <w:rPr>
          <w:rFonts w:ascii="Arial" w:hAnsi="Arial" w:cs="Arial"/>
          <w:lang w:eastAsia="zh-CN"/>
        </w:rPr>
        <w:t xml:space="preserve">it is not guaranteed that </w:t>
      </w:r>
      <w:r w:rsidR="00531FF5" w:rsidRPr="00531FF5">
        <w:rPr>
          <w:rFonts w:ascii="Arial" w:hAnsi="Arial" w:cs="Arial"/>
          <w:lang w:eastAsia="zh-CN"/>
        </w:rPr>
        <w:t>neighboring cells in both cell groups can be found</w:t>
      </w:r>
      <w:r w:rsidRPr="00531FF5">
        <w:rPr>
          <w:rFonts w:ascii="Arial" w:hAnsi="Arial" w:cs="Arial"/>
          <w:lang w:eastAsia="zh-CN"/>
        </w:rPr>
        <w:t xml:space="preserve">. </w:t>
      </w:r>
      <w:r w:rsidR="00850715" w:rsidRPr="00531FF5">
        <w:rPr>
          <w:rFonts w:ascii="Arial" w:hAnsi="Arial" w:cs="Arial"/>
          <w:lang w:eastAsia="zh-CN"/>
        </w:rPr>
        <w:t>Below we discuss 2 different scenarios provided in agreed WF [1].</w:t>
      </w:r>
    </w:p>
    <w:p w14:paraId="226DE333" w14:textId="465280C9" w:rsidR="00616CED" w:rsidRDefault="00616CED" w:rsidP="00616CED">
      <w:pPr>
        <w:jc w:val="both"/>
        <w:rPr>
          <w:rFonts w:ascii="Arial" w:hAnsi="Arial" w:cs="Arial"/>
          <w:lang w:eastAsia="zh-CN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642"/>
      </w:tblGrid>
      <w:tr w:rsidR="00FC3D7D" w:rsidRPr="00616CED" w14:paraId="5661ADDC" w14:textId="77777777" w:rsidTr="00531FF5">
        <w:trPr>
          <w:jc w:val="center"/>
        </w:trPr>
        <w:tc>
          <w:tcPr>
            <w:tcW w:w="8642" w:type="dxa"/>
          </w:tcPr>
          <w:p w14:paraId="62F9D090" w14:textId="08DB9B1F" w:rsidR="00850715" w:rsidRDefault="00850715" w:rsidP="00531FF5">
            <w:pPr>
              <w:spacing w:after="0" w:line="216" w:lineRule="auto"/>
              <w:ind w:left="1163" w:hanging="1163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</w:pPr>
            <w:r w:rsidRPr="00850715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Scenario 1: UE performs type A/B measurement with dual SMTC completely outside of measurement gap pattern (e</w:t>
            </w:r>
            <w:r w:rsidR="00531FF5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.</w:t>
            </w:r>
            <w:r w:rsidRPr="00850715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g</w:t>
            </w:r>
            <w:r w:rsidR="00531FF5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.</w:t>
            </w:r>
            <w:r w:rsidRPr="00850715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 xml:space="preserve"> no measurement gaps are configured)</w:t>
            </w:r>
          </w:p>
          <w:p w14:paraId="4BC81886" w14:textId="77C8991D" w:rsidR="00FC3D7D" w:rsidRPr="00D843C4" w:rsidRDefault="00FC3D7D" w:rsidP="00531FF5">
            <w:pPr>
              <w:spacing w:after="0" w:line="216" w:lineRule="auto"/>
              <w:ind w:left="1163" w:hanging="1134"/>
              <w:contextualSpacing/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</w:pPr>
            <w:r w:rsidRPr="00D843C4">
              <w:rPr>
                <w:rFonts w:ascii="Calibri" w:eastAsia="+mn-ea" w:hAnsi="Calibri" w:cs="+mn-cs"/>
                <w:color w:val="000000"/>
                <w:kern w:val="24"/>
                <w:sz w:val="24"/>
                <w:szCs w:val="52"/>
                <w:lang w:val="en-GB"/>
              </w:rPr>
              <w:t>Scenario 3: Measurement gaps are configured such that they are fully overlapping with SMTC1 and partially overlapping with SMTC2.</w:t>
            </w:r>
          </w:p>
        </w:tc>
      </w:tr>
    </w:tbl>
    <w:p w14:paraId="13BAC534" w14:textId="77777777" w:rsidR="00850715" w:rsidRDefault="00850715" w:rsidP="00850715">
      <w:pPr>
        <w:jc w:val="both"/>
        <w:rPr>
          <w:rFonts w:ascii="Arial" w:hAnsi="Arial" w:cs="Arial"/>
          <w:lang w:eastAsia="zh-CN"/>
        </w:rPr>
      </w:pPr>
    </w:p>
    <w:p w14:paraId="2E4D897A" w14:textId="65A6D443" w:rsidR="00125AAA" w:rsidRDefault="00850715" w:rsidP="00125AAA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Scenario 1</w:t>
      </w:r>
      <w:r w:rsidR="00022EF5">
        <w:rPr>
          <w:rFonts w:ascii="Arial" w:hAnsi="Arial" w:cs="Arial"/>
          <w:lang w:eastAsia="zh-CN"/>
        </w:rPr>
        <w:t xml:space="preserve"> (as shown in Figure 1)</w:t>
      </w:r>
      <w:r>
        <w:rPr>
          <w:rFonts w:ascii="Arial" w:hAnsi="Arial" w:cs="Arial"/>
          <w:lang w:eastAsia="zh-CN"/>
        </w:rPr>
        <w:t xml:space="preserve">: </w:t>
      </w:r>
    </w:p>
    <w:p w14:paraId="38124AB5" w14:textId="27AB15C6" w:rsidR="00850715" w:rsidRDefault="00125AAA" w:rsidP="004F6B7E">
      <w:pPr>
        <w:pStyle w:val="ListParagraph"/>
        <w:numPr>
          <w:ilvl w:val="1"/>
          <w:numId w:val="58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Intra-F</w:t>
      </w:r>
      <w:r w:rsidRPr="00630322">
        <w:rPr>
          <w:rFonts w:ascii="Arial" w:hAnsi="Arial" w:cs="Arial"/>
          <w:vertAlign w:val="subscript"/>
          <w:lang w:eastAsia="zh-CN"/>
        </w:rPr>
        <w:t>0</w:t>
      </w:r>
      <w:r w:rsidRPr="00125AAA">
        <w:rPr>
          <w:rFonts w:ascii="Arial" w:hAnsi="Arial" w:cs="Arial"/>
          <w:lang w:eastAsia="zh-CN"/>
        </w:rPr>
        <w:t xml:space="preserve"> measurement </w:t>
      </w:r>
      <w:r w:rsidR="00717FD1">
        <w:rPr>
          <w:rFonts w:ascii="Arial" w:hAnsi="Arial" w:cs="Arial"/>
          <w:lang w:eastAsia="zh-CN"/>
        </w:rPr>
        <w:t>requirement</w:t>
      </w:r>
      <w:r w:rsidR="00022EF5">
        <w:rPr>
          <w:rFonts w:ascii="Arial" w:hAnsi="Arial" w:cs="Arial"/>
          <w:lang w:eastAsia="zh-CN"/>
        </w:rPr>
        <w:t>, as shown in Figure 1</w:t>
      </w:r>
      <w:r>
        <w:rPr>
          <w:rFonts w:ascii="Arial" w:hAnsi="Arial" w:cs="Arial"/>
          <w:lang w:eastAsia="zh-CN"/>
        </w:rPr>
        <w:t>:</w:t>
      </w:r>
      <w:r w:rsidRPr="00125AAA">
        <w:rPr>
          <w:rFonts w:ascii="Arial" w:hAnsi="Arial" w:cs="Arial"/>
          <w:lang w:eastAsia="zh-CN"/>
        </w:rPr>
        <w:t xml:space="preserve"> </w:t>
      </w:r>
      <w:r w:rsidR="00850715">
        <w:rPr>
          <w:rFonts w:ascii="Arial" w:hAnsi="Arial" w:cs="Arial"/>
          <w:lang w:eastAsia="zh-CN"/>
        </w:rPr>
        <w:t xml:space="preserve">UE </w:t>
      </w:r>
      <w:r w:rsidR="00022EF5">
        <w:rPr>
          <w:rFonts w:ascii="Arial" w:hAnsi="Arial" w:cs="Arial"/>
          <w:lang w:eastAsia="zh-CN"/>
        </w:rPr>
        <w:t xml:space="preserve">can search cells based on </w:t>
      </w:r>
      <w:r w:rsidR="00850715">
        <w:rPr>
          <w:rFonts w:ascii="Arial" w:hAnsi="Arial" w:cs="Arial"/>
          <w:lang w:eastAsia="zh-CN"/>
        </w:rPr>
        <w:t xml:space="preserve">smtc2. </w:t>
      </w:r>
      <w:r w:rsidR="00022EF5">
        <w:rPr>
          <w:rFonts w:ascii="Arial" w:hAnsi="Arial" w:cs="Arial"/>
          <w:lang w:eastAsia="zh-CN"/>
        </w:rPr>
        <w:t>Since SMTC occasions w.r.t. smtc2 is a superset of those w.r.t. smtc1</w:t>
      </w:r>
      <w:r w:rsidR="00D51253">
        <w:rPr>
          <w:rFonts w:ascii="Arial" w:hAnsi="Arial" w:cs="Arial"/>
          <w:lang w:eastAsia="zh-CN"/>
        </w:rPr>
        <w:t xml:space="preserve">. </w:t>
      </w:r>
      <w:r w:rsidR="00486F2F">
        <w:rPr>
          <w:rFonts w:ascii="Arial" w:hAnsi="Arial" w:cs="Arial"/>
          <w:lang w:eastAsia="zh-CN"/>
        </w:rPr>
        <w:t xml:space="preserve">It </w:t>
      </w:r>
      <w:r w:rsidR="00022EF5">
        <w:rPr>
          <w:rFonts w:ascii="Arial" w:hAnsi="Arial" w:cs="Arial"/>
          <w:lang w:eastAsia="zh-CN"/>
        </w:rPr>
        <w:t>is possible to detect cells in group 1, even if none in group 2 is detected.</w:t>
      </w:r>
      <w:r w:rsidR="00717FD1">
        <w:rPr>
          <w:rFonts w:ascii="Arial" w:hAnsi="Arial" w:cs="Arial"/>
          <w:lang w:eastAsia="zh-CN"/>
        </w:rPr>
        <w:t xml:space="preserve"> </w:t>
      </w:r>
      <w:r w:rsidR="00850715">
        <w:rPr>
          <w:rFonts w:ascii="Arial" w:hAnsi="Arial" w:cs="Arial"/>
          <w:lang w:eastAsia="zh-CN"/>
        </w:rPr>
        <w:t xml:space="preserve"> </w:t>
      </w:r>
    </w:p>
    <w:p w14:paraId="29BA2F7F" w14:textId="3DA08A34" w:rsidR="00DE7BA3" w:rsidRPr="00531FF5" w:rsidRDefault="00022EF5" w:rsidP="00F00B7D">
      <w:pPr>
        <w:pStyle w:val="ListParagraph"/>
        <w:numPr>
          <w:ilvl w:val="1"/>
          <w:numId w:val="58"/>
        </w:num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To allow cell search based on smtc2 Intra-F</w:t>
      </w:r>
      <w:r w:rsidRPr="00630322">
        <w:rPr>
          <w:rFonts w:ascii="Arial" w:hAnsi="Arial" w:cs="Arial"/>
          <w:vertAlign w:val="subscript"/>
          <w:lang w:eastAsia="zh-CN"/>
        </w:rPr>
        <w:t>0</w:t>
      </w:r>
      <w:r>
        <w:rPr>
          <w:rFonts w:ascii="Arial" w:hAnsi="Arial" w:cs="Arial"/>
          <w:lang w:eastAsia="zh-CN"/>
        </w:rPr>
        <w:t xml:space="preserve">, the calculation of CSSF of </w:t>
      </w:r>
      <w:r w:rsidR="00DE7BA3">
        <w:rPr>
          <w:rFonts w:ascii="Arial" w:hAnsi="Arial" w:cs="Arial"/>
          <w:lang w:eastAsia="zh-CN"/>
        </w:rPr>
        <w:t>other impacted</w:t>
      </w:r>
      <w:r w:rsidR="00DE7BA3" w:rsidRPr="00125AAA">
        <w:t xml:space="preserve"> </w:t>
      </w:r>
      <w:r w:rsidR="00DE7BA3" w:rsidRPr="00125AAA">
        <w:rPr>
          <w:rFonts w:ascii="Arial" w:hAnsi="Arial" w:cs="Arial"/>
          <w:lang w:eastAsia="zh-CN"/>
        </w:rPr>
        <w:t>L3 mobility measurement requirements</w:t>
      </w:r>
      <w:r w:rsidR="00DE7BA3">
        <w:rPr>
          <w:rFonts w:ascii="Arial" w:hAnsi="Arial" w:cs="Arial"/>
          <w:lang w:eastAsia="zh-CN"/>
        </w:rPr>
        <w:t xml:space="preserve"> (</w:t>
      </w:r>
      <w:r>
        <w:rPr>
          <w:rFonts w:ascii="Arial" w:hAnsi="Arial" w:cs="Arial"/>
          <w:lang w:eastAsia="zh-CN"/>
        </w:rPr>
        <w:t>e.g., measurements in other intra-frequency, inter-frequency and inter-RAT layers</w:t>
      </w:r>
      <w:r w:rsidR="00DE7BA3">
        <w:rPr>
          <w:rFonts w:ascii="Arial" w:hAnsi="Arial" w:cs="Arial"/>
          <w:lang w:eastAsia="zh-CN"/>
        </w:rPr>
        <w:t>)</w:t>
      </w:r>
      <w:r>
        <w:rPr>
          <w:rFonts w:ascii="Arial" w:hAnsi="Arial" w:cs="Arial"/>
          <w:lang w:eastAsia="zh-CN"/>
        </w:rPr>
        <w:t xml:space="preserve"> should assume that </w:t>
      </w:r>
      <w:r w:rsidR="00DE7BA3">
        <w:rPr>
          <w:rFonts w:ascii="Arial" w:hAnsi="Arial" w:cs="Arial"/>
          <w:lang w:eastAsia="zh-CN"/>
        </w:rPr>
        <w:t xml:space="preserve">smtc2 is in use </w:t>
      </w:r>
      <w:r>
        <w:rPr>
          <w:rFonts w:ascii="Arial" w:hAnsi="Arial" w:cs="Arial"/>
          <w:lang w:eastAsia="zh-CN"/>
        </w:rPr>
        <w:t>for</w:t>
      </w:r>
      <w:r w:rsidR="00DE7BA3">
        <w:rPr>
          <w:rFonts w:ascii="Arial" w:hAnsi="Arial" w:cs="Arial"/>
          <w:lang w:eastAsia="zh-CN"/>
        </w:rPr>
        <w:t xml:space="preserve"> Intra-F</w:t>
      </w:r>
      <w:r w:rsidR="00DE7BA3" w:rsidRPr="00630322">
        <w:rPr>
          <w:rFonts w:ascii="Arial" w:hAnsi="Arial" w:cs="Arial"/>
          <w:vertAlign w:val="subscript"/>
          <w:lang w:eastAsia="zh-CN"/>
        </w:rPr>
        <w:t>0</w:t>
      </w:r>
      <w:r w:rsidR="00DE7BA3">
        <w:rPr>
          <w:rFonts w:ascii="Arial" w:hAnsi="Arial" w:cs="Arial"/>
          <w:lang w:eastAsia="zh-CN"/>
        </w:rPr>
        <w:t>.</w:t>
      </w:r>
    </w:p>
    <w:p w14:paraId="22752ADE" w14:textId="162543AA" w:rsidR="00125AAA" w:rsidRPr="00717FD1" w:rsidRDefault="00717FD1" w:rsidP="004F6B7E">
      <w:pPr>
        <w:ind w:left="720"/>
        <w:jc w:val="both"/>
        <w:rPr>
          <w:rFonts w:ascii="Arial" w:hAnsi="Arial" w:cs="Arial"/>
          <w:lang w:eastAsia="zh-CN"/>
        </w:rPr>
      </w:pPr>
      <w:r w:rsidRPr="00717FD1">
        <w:rPr>
          <w:rFonts w:ascii="Arial" w:hAnsi="Arial" w:cs="Arial"/>
          <w:lang w:eastAsia="zh-CN"/>
        </w:rPr>
        <w:sym w:font="Wingdings" w:char="F0E8"/>
      </w:r>
      <w:r>
        <w:rPr>
          <w:rFonts w:ascii="Arial" w:hAnsi="Arial" w:cs="Arial"/>
          <w:lang w:eastAsia="zh-CN"/>
        </w:rPr>
        <w:t xml:space="preserve"> In this scenario, </w:t>
      </w:r>
      <w:r w:rsidRPr="00717FD1">
        <w:rPr>
          <w:rFonts w:ascii="Arial" w:hAnsi="Arial" w:cs="Arial"/>
          <w:lang w:eastAsia="zh-CN"/>
        </w:rPr>
        <w:t xml:space="preserve">UE can concurrently </w:t>
      </w:r>
      <w:r w:rsidR="00D36E74">
        <w:rPr>
          <w:rFonts w:ascii="Arial" w:hAnsi="Arial" w:cs="Arial"/>
          <w:lang w:eastAsia="zh-CN"/>
        </w:rPr>
        <w:t>detect cells in</w:t>
      </w:r>
      <w:r w:rsidR="00D36E74" w:rsidRPr="00717FD1">
        <w:rPr>
          <w:rFonts w:ascii="Arial" w:hAnsi="Arial" w:cs="Arial"/>
          <w:lang w:eastAsia="zh-CN"/>
        </w:rPr>
        <w:t xml:space="preserve"> </w:t>
      </w:r>
      <w:r w:rsidRPr="00717FD1">
        <w:rPr>
          <w:rFonts w:ascii="Arial" w:hAnsi="Arial" w:cs="Arial"/>
          <w:lang w:eastAsia="zh-CN"/>
        </w:rPr>
        <w:t>both cell groups</w:t>
      </w:r>
      <w:r w:rsidR="00D36E74">
        <w:rPr>
          <w:rFonts w:ascii="Arial" w:hAnsi="Arial" w:cs="Arial"/>
          <w:lang w:eastAsia="zh-CN"/>
        </w:rPr>
        <w:t xml:space="preserve"> based on smtc2</w:t>
      </w:r>
      <w:r>
        <w:rPr>
          <w:rFonts w:ascii="Arial" w:hAnsi="Arial" w:cs="Arial"/>
          <w:lang w:eastAsia="zh-CN"/>
        </w:rPr>
        <w:t xml:space="preserve">. The </w:t>
      </w:r>
      <w:r w:rsidR="00D36E74">
        <w:rPr>
          <w:rFonts w:ascii="Arial" w:hAnsi="Arial" w:cs="Arial"/>
          <w:lang w:eastAsia="zh-CN"/>
        </w:rPr>
        <w:t>additional signaling of smtc2</w:t>
      </w:r>
      <w:r>
        <w:rPr>
          <w:rFonts w:ascii="Arial" w:hAnsi="Arial" w:cs="Arial"/>
          <w:lang w:eastAsia="zh-CN"/>
        </w:rPr>
        <w:t xml:space="preserve"> has </w:t>
      </w:r>
      <w:r w:rsidR="00D36E74">
        <w:rPr>
          <w:rFonts w:ascii="Arial" w:hAnsi="Arial" w:cs="Arial"/>
          <w:lang w:eastAsia="zh-CN"/>
        </w:rPr>
        <w:t xml:space="preserve">its </w:t>
      </w:r>
      <w:r>
        <w:rPr>
          <w:rFonts w:ascii="Arial" w:hAnsi="Arial" w:cs="Arial"/>
          <w:lang w:eastAsia="zh-CN"/>
        </w:rPr>
        <w:t>benefit</w:t>
      </w:r>
      <w:r w:rsidR="00D36E74">
        <w:rPr>
          <w:rFonts w:ascii="Arial" w:hAnsi="Arial" w:cs="Arial"/>
          <w:lang w:eastAsia="zh-CN"/>
        </w:rPr>
        <w:t xml:space="preserve"> and</w:t>
      </w:r>
      <w:r>
        <w:rPr>
          <w:rFonts w:ascii="Arial" w:hAnsi="Arial" w:cs="Arial"/>
          <w:lang w:eastAsia="zh-CN"/>
        </w:rPr>
        <w:t xml:space="preserve"> allows UE to prioritize cells </w:t>
      </w:r>
      <w:r w:rsidR="00D36E74">
        <w:rPr>
          <w:rFonts w:ascii="Arial" w:hAnsi="Arial" w:cs="Arial"/>
          <w:lang w:eastAsia="zh-CN"/>
        </w:rPr>
        <w:t>in cell group 2</w:t>
      </w:r>
      <w:r>
        <w:rPr>
          <w:rFonts w:ascii="Arial" w:hAnsi="Arial" w:cs="Arial"/>
          <w:lang w:eastAsia="zh-CN"/>
        </w:rPr>
        <w:t xml:space="preserve">. In the meanwhile, UE do not loss the opportunity to detect the cells </w:t>
      </w:r>
      <w:r w:rsidR="00D36E74">
        <w:rPr>
          <w:rFonts w:ascii="Arial" w:hAnsi="Arial" w:cs="Arial"/>
          <w:lang w:eastAsia="zh-CN"/>
        </w:rPr>
        <w:t>in group 1</w:t>
      </w:r>
      <w:r>
        <w:rPr>
          <w:rFonts w:ascii="Arial" w:hAnsi="Arial" w:cs="Arial"/>
          <w:lang w:eastAsia="zh-CN"/>
        </w:rPr>
        <w:t xml:space="preserve">.  </w:t>
      </w:r>
    </w:p>
    <w:p w14:paraId="7D1BDBA4" w14:textId="531478BF" w:rsidR="00850715" w:rsidRDefault="00717FD1" w:rsidP="00850715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lastRenderedPageBreak/>
        <w:drawing>
          <wp:inline distT="0" distB="0" distL="0" distR="0" wp14:anchorId="1894B4EE" wp14:editId="19EC50A5">
            <wp:extent cx="6176514" cy="1548765"/>
            <wp:effectExtent l="0" t="0" r="0" b="0"/>
            <wp:docPr id="147" name="Picture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514" cy="1548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82C7092" w14:textId="73BC882D" w:rsidR="00850715" w:rsidRDefault="00850715" w:rsidP="00850715">
      <w:pPr>
        <w:pStyle w:val="ListParagraph"/>
        <w:ind w:left="360"/>
        <w:jc w:val="center"/>
        <w:rPr>
          <w:rFonts w:ascii="Arial" w:hAnsi="Arial" w:cs="Arial"/>
          <w:b/>
          <w:lang w:eastAsia="zh-CN"/>
        </w:rPr>
      </w:pPr>
      <w:r w:rsidRPr="00D23147">
        <w:rPr>
          <w:rFonts w:ascii="Arial" w:hAnsi="Arial" w:cs="Arial"/>
          <w:b/>
          <w:lang w:eastAsia="zh-CN"/>
        </w:rPr>
        <w:t xml:space="preserve">Figure </w:t>
      </w:r>
      <w:r>
        <w:rPr>
          <w:rFonts w:ascii="Arial" w:hAnsi="Arial" w:cs="Arial"/>
          <w:b/>
          <w:lang w:eastAsia="zh-CN"/>
        </w:rPr>
        <w:t>1:</w:t>
      </w:r>
      <w:r w:rsidRPr="00D23147">
        <w:rPr>
          <w:rFonts w:ascii="Arial" w:hAnsi="Arial" w:cs="Arial"/>
          <w:b/>
          <w:lang w:eastAsia="zh-CN"/>
        </w:rPr>
        <w:t xml:space="preserve"> </w:t>
      </w:r>
      <w:r w:rsidRPr="00850715">
        <w:rPr>
          <w:rFonts w:ascii="Arial" w:hAnsi="Arial" w:cs="Arial"/>
          <w:b/>
          <w:lang w:eastAsia="zh-CN"/>
        </w:rPr>
        <w:t>UE performs type A/B measurement with dual SMTC completely outsid</w:t>
      </w:r>
      <w:r>
        <w:rPr>
          <w:rFonts w:ascii="Arial" w:hAnsi="Arial" w:cs="Arial"/>
          <w:b/>
          <w:lang w:eastAsia="zh-CN"/>
        </w:rPr>
        <w:t>e of measurement gap pattern (</w:t>
      </w:r>
      <w:r w:rsidRPr="00850715">
        <w:rPr>
          <w:rFonts w:ascii="Arial" w:hAnsi="Arial" w:cs="Arial"/>
          <w:b/>
          <w:lang w:eastAsia="zh-CN"/>
        </w:rPr>
        <w:t>no measurement gaps are configured)</w:t>
      </w:r>
    </w:p>
    <w:p w14:paraId="6ADD13C0" w14:textId="749BD1C0" w:rsidR="00850715" w:rsidRPr="004F6B7E" w:rsidRDefault="00850715" w:rsidP="004F6B7E">
      <w:pPr>
        <w:pStyle w:val="ListParagraph"/>
        <w:ind w:left="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       </w:t>
      </w:r>
    </w:p>
    <w:p w14:paraId="78D6B799" w14:textId="72B4A6A5" w:rsidR="00717FD1" w:rsidRDefault="00850715">
      <w:pPr>
        <w:pStyle w:val="ListParagraph"/>
        <w:numPr>
          <w:ilvl w:val="0"/>
          <w:numId w:val="58"/>
        </w:numPr>
        <w:jc w:val="both"/>
        <w:rPr>
          <w:rFonts w:ascii="Arial" w:hAnsi="Arial" w:cs="Arial"/>
          <w:lang w:eastAsia="zh-CN"/>
        </w:rPr>
      </w:pPr>
      <w:r w:rsidRPr="00B93A16">
        <w:rPr>
          <w:rFonts w:ascii="Arial" w:hAnsi="Arial" w:cs="Arial"/>
          <w:lang w:eastAsia="zh-CN"/>
        </w:rPr>
        <w:t>Scenario 3</w:t>
      </w:r>
      <w:r w:rsidR="00F00B7D">
        <w:rPr>
          <w:rFonts w:ascii="Arial" w:hAnsi="Arial" w:cs="Arial"/>
          <w:lang w:eastAsia="zh-CN"/>
        </w:rPr>
        <w:t xml:space="preserve"> (as shown in Figure 2)</w:t>
      </w:r>
      <w:r w:rsidRPr="00B93A16">
        <w:rPr>
          <w:rFonts w:ascii="Arial" w:hAnsi="Arial" w:cs="Arial"/>
          <w:lang w:eastAsia="zh-CN"/>
        </w:rPr>
        <w:t xml:space="preserve">: </w:t>
      </w:r>
      <w:r w:rsidR="00717FD1" w:rsidRPr="00B93A16">
        <w:rPr>
          <w:rFonts w:ascii="Arial" w:hAnsi="Arial" w:cs="Arial"/>
          <w:lang w:eastAsia="zh-CN"/>
        </w:rPr>
        <w:br/>
      </w:r>
      <w:r w:rsidR="00F00B7D">
        <w:rPr>
          <w:rFonts w:ascii="Arial" w:hAnsi="Arial" w:cs="Arial"/>
          <w:lang w:eastAsia="zh-CN"/>
        </w:rPr>
        <w:t>RAN4 already a</w:t>
      </w:r>
      <w:r w:rsidRPr="004F6B7E">
        <w:rPr>
          <w:rFonts w:ascii="Arial" w:hAnsi="Arial" w:cs="Arial"/>
          <w:lang w:eastAsia="zh-CN"/>
        </w:rPr>
        <w:t xml:space="preserve">greed 5 measurement scenarios </w:t>
      </w:r>
      <w:r w:rsidR="00F00B7D">
        <w:rPr>
          <w:rFonts w:ascii="Arial" w:hAnsi="Arial" w:cs="Arial"/>
          <w:lang w:eastAsia="zh-CN"/>
        </w:rPr>
        <w:t>which</w:t>
      </w:r>
      <w:r w:rsidRPr="004F6B7E">
        <w:rPr>
          <w:rFonts w:ascii="Arial" w:hAnsi="Arial" w:cs="Arial"/>
          <w:lang w:eastAsia="zh-CN"/>
        </w:rPr>
        <w:t xml:space="preserve"> limit the UE measurement behavior.</w:t>
      </w:r>
    </w:p>
    <w:p w14:paraId="0942B73B" w14:textId="70458C3F" w:rsidR="00717FD1" w:rsidRDefault="00717FD1" w:rsidP="004F6B7E">
      <w:pPr>
        <w:pStyle w:val="ListParagraph"/>
        <w:numPr>
          <w:ilvl w:val="1"/>
          <w:numId w:val="58"/>
        </w:numPr>
        <w:contextualSpacing/>
        <w:jc w:val="both"/>
        <w:rPr>
          <w:rFonts w:ascii="Arial" w:hAnsi="Arial" w:cs="Arial"/>
          <w:lang w:eastAsia="zh-CN"/>
        </w:rPr>
      </w:pPr>
      <w:r w:rsidRPr="00630322">
        <w:rPr>
          <w:rFonts w:ascii="Arial" w:hAnsi="Arial" w:cs="Arial"/>
          <w:lang w:eastAsia="zh-CN"/>
        </w:rPr>
        <w:t xml:space="preserve">If UE </w:t>
      </w:r>
      <w:r w:rsidR="00F00B7D">
        <w:rPr>
          <w:rFonts w:ascii="Arial" w:hAnsi="Arial" w:cs="Arial"/>
          <w:lang w:eastAsia="zh-CN"/>
        </w:rPr>
        <w:t>search</w:t>
      </w:r>
      <w:r w:rsidR="000C333F">
        <w:rPr>
          <w:rFonts w:ascii="Arial" w:hAnsi="Arial" w:cs="Arial"/>
          <w:lang w:eastAsia="zh-CN"/>
        </w:rPr>
        <w:t>es</w:t>
      </w:r>
      <w:r w:rsidR="00F00B7D">
        <w:rPr>
          <w:rFonts w:ascii="Arial" w:hAnsi="Arial" w:cs="Arial"/>
          <w:lang w:eastAsia="zh-CN"/>
        </w:rPr>
        <w:t xml:space="preserve"> cells based on smtc2</w:t>
      </w:r>
      <w:r w:rsidRPr="00630322">
        <w:rPr>
          <w:rFonts w:ascii="Arial" w:hAnsi="Arial" w:cs="Arial"/>
          <w:lang w:eastAsia="zh-CN"/>
        </w:rPr>
        <w:t xml:space="preserve">, considering that the SMTC occasions are partially overlapped with MG, UE shall conduct the requirement only outside MG. </w:t>
      </w:r>
    </w:p>
    <w:p w14:paraId="3B8F732F" w14:textId="63E60865" w:rsidR="00717FD1" w:rsidRPr="00630322" w:rsidRDefault="00717FD1" w:rsidP="004F6B7E">
      <w:pPr>
        <w:pStyle w:val="ListParagraph"/>
        <w:numPr>
          <w:ilvl w:val="1"/>
          <w:numId w:val="58"/>
        </w:numPr>
        <w:contextualSpacing/>
        <w:jc w:val="both"/>
        <w:rPr>
          <w:rFonts w:ascii="Arial" w:hAnsi="Arial" w:cs="Arial"/>
          <w:lang w:eastAsia="zh-CN"/>
        </w:rPr>
      </w:pPr>
      <w:r w:rsidRPr="00630322">
        <w:rPr>
          <w:rFonts w:ascii="Arial" w:hAnsi="Arial" w:cs="Arial"/>
          <w:lang w:eastAsia="zh-CN"/>
        </w:rPr>
        <w:t xml:space="preserve">If UE </w:t>
      </w:r>
      <w:r w:rsidR="000C333F">
        <w:rPr>
          <w:rFonts w:ascii="Arial" w:hAnsi="Arial" w:cs="Arial"/>
          <w:lang w:eastAsia="zh-CN"/>
        </w:rPr>
        <w:t>searches cell based on smtc1</w:t>
      </w:r>
      <w:r w:rsidRPr="00630322">
        <w:rPr>
          <w:rFonts w:ascii="Arial" w:hAnsi="Arial" w:cs="Arial"/>
          <w:lang w:eastAsia="zh-CN"/>
        </w:rPr>
        <w:t xml:space="preserve">, considering that the SMTC occasions are fully overlapped with MG, UE shall conduct the requirement only within MG.  </w:t>
      </w:r>
    </w:p>
    <w:p w14:paraId="7DDFF37D" w14:textId="19D37802" w:rsidR="00717FD1" w:rsidRDefault="00717FD1" w:rsidP="004F6B7E">
      <w:pPr>
        <w:pStyle w:val="ListParagraph"/>
        <w:jc w:val="both"/>
        <w:rPr>
          <w:rFonts w:ascii="Arial" w:hAnsi="Arial" w:cs="Arial"/>
          <w:lang w:eastAsia="zh-CN"/>
        </w:rPr>
      </w:pPr>
      <w:r w:rsidRPr="00717FD1">
        <w:rPr>
          <w:rFonts w:ascii="Arial" w:hAnsi="Arial" w:cs="Arial"/>
          <w:lang w:eastAsia="zh-CN"/>
        </w:rPr>
        <w:sym w:font="Wingdings" w:char="F0E8"/>
      </w:r>
      <w:r>
        <w:rPr>
          <w:rFonts w:ascii="Arial" w:hAnsi="Arial" w:cs="Arial"/>
          <w:lang w:eastAsia="zh-CN"/>
        </w:rPr>
        <w:t xml:space="preserve"> </w:t>
      </w:r>
      <w:r w:rsidR="00D755A8">
        <w:rPr>
          <w:rFonts w:ascii="Arial" w:hAnsi="Arial" w:cs="Arial"/>
          <w:lang w:eastAsia="zh-CN"/>
        </w:rPr>
        <w:t xml:space="preserve">Clearly, in this scenario, UE cannot detect cells </w:t>
      </w:r>
      <w:r w:rsidR="00CC1EFE">
        <w:rPr>
          <w:rFonts w:ascii="Arial" w:hAnsi="Arial" w:cs="Arial"/>
          <w:lang w:eastAsia="zh-CN"/>
        </w:rPr>
        <w:t>in</w:t>
      </w:r>
      <w:r w:rsidR="00D755A8">
        <w:rPr>
          <w:rFonts w:ascii="Arial" w:hAnsi="Arial" w:cs="Arial"/>
          <w:lang w:eastAsia="zh-CN"/>
        </w:rPr>
        <w:t xml:space="preserve"> both groups based on smtc2</w:t>
      </w:r>
      <w:r>
        <w:rPr>
          <w:rFonts w:ascii="Arial" w:hAnsi="Arial" w:cs="Arial"/>
          <w:lang w:eastAsia="zh-CN"/>
        </w:rPr>
        <w:t xml:space="preserve">. </w:t>
      </w:r>
      <w:r w:rsidR="00CC1EFE">
        <w:rPr>
          <w:rFonts w:ascii="Arial" w:hAnsi="Arial" w:cs="Arial"/>
          <w:lang w:eastAsia="zh-CN"/>
        </w:rPr>
        <w:t xml:space="preserve">Losing the chance to detect cells in group 1 could lead to a serious mobility issue because there are at most 64 cells (according to </w:t>
      </w:r>
      <w:r w:rsidR="00CC1EFE" w:rsidRPr="00531FF5">
        <w:rPr>
          <w:rFonts w:ascii="Arial" w:hAnsi="Arial" w:cs="Arial"/>
          <w:i/>
          <w:lang w:eastAsia="zh-CN"/>
        </w:rPr>
        <w:t>maxNrofPCIsPerSMTC</w:t>
      </w:r>
      <w:r w:rsidR="00CC1EFE">
        <w:rPr>
          <w:rFonts w:ascii="Arial" w:hAnsi="Arial" w:cs="Arial"/>
          <w:lang w:eastAsia="zh-CN"/>
        </w:rPr>
        <w:t>) in group 2, but at least 944 cells in group1. Always assuming smtc2 in this scenarios is</w:t>
      </w:r>
      <w:r>
        <w:rPr>
          <w:rFonts w:ascii="Arial" w:hAnsi="Arial" w:cs="Arial"/>
          <w:lang w:eastAsia="zh-CN"/>
        </w:rPr>
        <w:t xml:space="preserve"> </w:t>
      </w:r>
      <w:r w:rsidR="00CC1EFE">
        <w:rPr>
          <w:rFonts w:ascii="Arial" w:hAnsi="Arial" w:cs="Arial"/>
          <w:lang w:eastAsia="zh-CN"/>
        </w:rPr>
        <w:t>problematic</w:t>
      </w:r>
      <w:r>
        <w:rPr>
          <w:rFonts w:ascii="Arial" w:hAnsi="Arial" w:cs="Arial"/>
          <w:lang w:eastAsia="zh-CN"/>
        </w:rPr>
        <w:t xml:space="preserve">. </w:t>
      </w:r>
    </w:p>
    <w:p w14:paraId="166D37BB" w14:textId="13E7C499" w:rsidR="00717FD1" w:rsidRDefault="00D843C4" w:rsidP="004F6B7E">
      <w:pPr>
        <w:pStyle w:val="Caption"/>
        <w:rPr>
          <w:rFonts w:ascii="Arial" w:hAnsi="Arial" w:cs="Arial"/>
          <w:i/>
          <w:sz w:val="24"/>
          <w:szCs w:val="24"/>
        </w:rPr>
      </w:pPr>
      <w:bookmarkStart w:id="7" w:name="_Ref528715182"/>
      <w:r w:rsidRPr="004F6B7E">
        <w:rPr>
          <w:rFonts w:ascii="Arial" w:hAnsi="Arial" w:cs="Arial"/>
          <w:i/>
          <w:sz w:val="24"/>
          <w:szCs w:val="24"/>
        </w:rPr>
        <w:t xml:space="preserve">Observation </w:t>
      </w:r>
      <w:r w:rsidRPr="004F6B7E">
        <w:rPr>
          <w:rFonts w:ascii="Arial" w:hAnsi="Arial" w:cs="Arial"/>
          <w:i/>
          <w:sz w:val="24"/>
          <w:szCs w:val="24"/>
        </w:rPr>
        <w:fldChar w:fldCharType="begin"/>
      </w:r>
      <w:r w:rsidRPr="004F6B7E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4F6B7E">
        <w:rPr>
          <w:rFonts w:ascii="Arial" w:hAnsi="Arial" w:cs="Arial"/>
          <w:i/>
          <w:sz w:val="24"/>
          <w:szCs w:val="24"/>
        </w:rPr>
        <w:fldChar w:fldCharType="separate"/>
      </w:r>
      <w:r w:rsidR="00531FF5">
        <w:rPr>
          <w:rFonts w:ascii="Arial" w:hAnsi="Arial" w:cs="Arial"/>
          <w:i/>
          <w:noProof/>
          <w:sz w:val="24"/>
          <w:szCs w:val="24"/>
        </w:rPr>
        <w:t>1</w:t>
      </w:r>
      <w:r w:rsidRPr="004F6B7E">
        <w:rPr>
          <w:rFonts w:ascii="Arial" w:hAnsi="Arial" w:cs="Arial"/>
          <w:i/>
          <w:sz w:val="24"/>
          <w:szCs w:val="24"/>
        </w:rPr>
        <w:fldChar w:fldCharType="end"/>
      </w:r>
      <w:r w:rsidRPr="004F6B7E">
        <w:rPr>
          <w:rFonts w:ascii="Arial" w:hAnsi="Arial" w:cs="Arial"/>
          <w:i/>
          <w:sz w:val="24"/>
          <w:szCs w:val="24"/>
        </w:rPr>
        <w:t xml:space="preserve">: </w:t>
      </w:r>
      <w:r w:rsidR="00717FD1">
        <w:rPr>
          <w:rFonts w:ascii="Arial" w:hAnsi="Arial" w:cs="Arial"/>
          <w:i/>
          <w:sz w:val="24"/>
          <w:szCs w:val="24"/>
        </w:rPr>
        <w:t xml:space="preserve">Whether the design of dual SMTC periodicities </w:t>
      </w:r>
      <w:r w:rsidR="00531FF5">
        <w:rPr>
          <w:rFonts w:ascii="Arial" w:hAnsi="Arial" w:cs="Arial"/>
          <w:i/>
          <w:sz w:val="24"/>
          <w:szCs w:val="24"/>
        </w:rPr>
        <w:t>is feasible</w:t>
      </w:r>
      <w:r w:rsidR="00717FD1">
        <w:rPr>
          <w:rFonts w:ascii="Arial" w:hAnsi="Arial" w:cs="Arial"/>
          <w:i/>
          <w:sz w:val="24"/>
          <w:szCs w:val="24"/>
        </w:rPr>
        <w:t xml:space="preserve"> depends on scenarios, which </w:t>
      </w:r>
      <w:r w:rsidR="00531FF5">
        <w:rPr>
          <w:rFonts w:ascii="Arial" w:hAnsi="Arial" w:cs="Arial"/>
          <w:i/>
          <w:sz w:val="24"/>
          <w:szCs w:val="24"/>
        </w:rPr>
        <w:t xml:space="preserve">are </w:t>
      </w:r>
      <w:r w:rsidR="00717FD1">
        <w:rPr>
          <w:rFonts w:ascii="Arial" w:hAnsi="Arial" w:cs="Arial"/>
          <w:i/>
          <w:sz w:val="24"/>
          <w:szCs w:val="24"/>
        </w:rPr>
        <w:t>determined by the SMTC periodicities and measurement gap configuration.</w:t>
      </w:r>
      <w:bookmarkEnd w:id="7"/>
      <w:r w:rsidR="00717FD1">
        <w:rPr>
          <w:rFonts w:ascii="Arial" w:hAnsi="Arial" w:cs="Arial"/>
          <w:i/>
          <w:sz w:val="24"/>
          <w:szCs w:val="24"/>
        </w:rPr>
        <w:t xml:space="preserve"> </w:t>
      </w:r>
    </w:p>
    <w:p w14:paraId="39CF301E" w14:textId="77777777" w:rsidR="00D843C4" w:rsidRDefault="00D843C4" w:rsidP="004F6B7E">
      <w:pPr>
        <w:rPr>
          <w:rFonts w:ascii="Arial" w:hAnsi="Arial" w:cs="Arial"/>
          <w:lang w:eastAsia="zh-CN"/>
        </w:rPr>
      </w:pPr>
    </w:p>
    <w:p w14:paraId="4B1A935A" w14:textId="77777777" w:rsidR="00717FD1" w:rsidRDefault="00717FD1" w:rsidP="00717FD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1E907151" wp14:editId="2657F104">
            <wp:extent cx="6185140" cy="1620478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5140" cy="16204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593B4EB" w14:textId="77777777" w:rsidR="00717FD1" w:rsidRDefault="00717FD1" w:rsidP="00717FD1">
      <w:pPr>
        <w:pStyle w:val="ListParagraph"/>
        <w:ind w:left="360"/>
        <w:jc w:val="center"/>
        <w:rPr>
          <w:rFonts w:ascii="Arial" w:hAnsi="Arial" w:cs="Arial"/>
          <w:b/>
          <w:lang w:eastAsia="zh-CN"/>
        </w:rPr>
      </w:pPr>
      <w:r w:rsidRPr="00D23147">
        <w:rPr>
          <w:rFonts w:ascii="Arial" w:hAnsi="Arial" w:cs="Arial"/>
          <w:b/>
          <w:lang w:eastAsia="zh-CN"/>
        </w:rPr>
        <w:t xml:space="preserve">Figure </w:t>
      </w:r>
      <w:r>
        <w:rPr>
          <w:rFonts w:ascii="Arial" w:hAnsi="Arial" w:cs="Arial"/>
          <w:b/>
          <w:lang w:eastAsia="zh-CN"/>
        </w:rPr>
        <w:t>2:</w:t>
      </w:r>
      <w:r w:rsidRPr="00D23147">
        <w:rPr>
          <w:rFonts w:ascii="Arial" w:hAnsi="Arial" w:cs="Arial"/>
          <w:b/>
          <w:lang w:eastAsia="zh-CN"/>
        </w:rPr>
        <w:t xml:space="preserve"> </w:t>
      </w:r>
      <w:r w:rsidRPr="00850715">
        <w:rPr>
          <w:rFonts w:ascii="Arial" w:hAnsi="Arial" w:cs="Arial"/>
          <w:b/>
          <w:lang w:eastAsia="zh-CN"/>
        </w:rPr>
        <w:t>Measurement gaps are configured such that they are fully overlapping with SMTC1 and partially overlapping with SMTC2</w:t>
      </w:r>
    </w:p>
    <w:p w14:paraId="16C5EFF6" w14:textId="77777777" w:rsidR="00717FD1" w:rsidRPr="00D23147" w:rsidRDefault="00717FD1" w:rsidP="00717FD1">
      <w:pPr>
        <w:pStyle w:val="ListParagraph"/>
        <w:ind w:left="360"/>
        <w:jc w:val="center"/>
        <w:rPr>
          <w:rFonts w:ascii="Arial" w:hAnsi="Arial" w:cs="Arial"/>
          <w:b/>
          <w:lang w:eastAsia="zh-CN"/>
        </w:rPr>
      </w:pPr>
    </w:p>
    <w:p w14:paraId="5C75AF09" w14:textId="696F26FE" w:rsidR="00D843C4" w:rsidRDefault="00486F2F" w:rsidP="004F6B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717FD1">
        <w:rPr>
          <w:rFonts w:ascii="Arial" w:hAnsi="Arial" w:cs="Arial"/>
          <w:lang w:eastAsia="zh-CN"/>
        </w:rPr>
        <w:t xml:space="preserve">o allow UE </w:t>
      </w:r>
      <w:r w:rsidR="00B4157A">
        <w:rPr>
          <w:rFonts w:ascii="Arial" w:hAnsi="Arial" w:cs="Arial"/>
          <w:lang w:eastAsia="zh-CN"/>
        </w:rPr>
        <w:t>to detect cells</w:t>
      </w:r>
      <w:r w:rsidR="00717FD1" w:rsidRPr="00717FD1">
        <w:rPr>
          <w:rFonts w:ascii="Arial" w:hAnsi="Arial" w:cs="Arial"/>
          <w:lang w:eastAsia="zh-CN"/>
        </w:rPr>
        <w:t xml:space="preserve"> from both cell groups</w:t>
      </w:r>
      <w:r w:rsidR="00717FD1">
        <w:rPr>
          <w:rFonts w:ascii="Arial" w:hAnsi="Arial" w:cs="Arial"/>
          <w:lang w:eastAsia="zh-CN"/>
        </w:rPr>
        <w:t xml:space="preserve"> in scenario 3</w:t>
      </w:r>
      <w:r w:rsidR="000B4833">
        <w:rPr>
          <w:rFonts w:ascii="Arial" w:hAnsi="Arial" w:cs="Arial"/>
          <w:lang w:eastAsia="zh-CN"/>
        </w:rPr>
        <w:t>, UE has to perform cell search both outside gap and within gap. This is a new UE behavior not yet concluded in previous RAN4 meeting and not addressed in spec, either. Furthermore, it requires further</w:t>
      </w:r>
      <w:r w:rsidR="00717FD1">
        <w:rPr>
          <w:rFonts w:ascii="Arial" w:hAnsi="Arial" w:cs="Arial"/>
          <w:lang w:eastAsia="zh-CN"/>
        </w:rPr>
        <w:t xml:space="preserve"> relax</w:t>
      </w:r>
      <w:r w:rsidR="000B4833">
        <w:rPr>
          <w:rFonts w:ascii="Arial" w:hAnsi="Arial" w:cs="Arial"/>
          <w:lang w:eastAsia="zh-CN"/>
        </w:rPr>
        <w:t>ation to</w:t>
      </w:r>
      <w:r w:rsidR="00717FD1">
        <w:rPr>
          <w:rFonts w:ascii="Arial" w:hAnsi="Arial" w:cs="Arial"/>
          <w:lang w:eastAsia="zh-CN"/>
        </w:rPr>
        <w:t xml:space="preserve"> the requirements of </w:t>
      </w:r>
      <w:r w:rsidR="00717FD1" w:rsidRPr="00717FD1">
        <w:rPr>
          <w:rFonts w:ascii="Arial" w:hAnsi="Arial" w:cs="Arial"/>
          <w:lang w:eastAsia="zh-CN"/>
        </w:rPr>
        <w:t>other impacted L3 mobility measure</w:t>
      </w:r>
      <w:r w:rsidR="00717FD1">
        <w:rPr>
          <w:rFonts w:ascii="Arial" w:hAnsi="Arial" w:cs="Arial"/>
          <w:lang w:eastAsia="zh-CN"/>
        </w:rPr>
        <w:t>ment. As shown in below diagram</w:t>
      </w:r>
      <w:r w:rsidR="00B4157A">
        <w:rPr>
          <w:rFonts w:ascii="Arial" w:hAnsi="Arial" w:cs="Arial"/>
          <w:lang w:eastAsia="zh-CN"/>
        </w:rPr>
        <w:t xml:space="preserve"> where F</w:t>
      </w:r>
      <w:r w:rsidR="00B4157A" w:rsidRPr="00531FF5">
        <w:rPr>
          <w:rFonts w:ascii="Arial" w:hAnsi="Arial" w:cs="Arial"/>
          <w:vertAlign w:val="subscript"/>
          <w:lang w:eastAsia="zh-CN"/>
        </w:rPr>
        <w:t>1</w:t>
      </w:r>
      <w:r w:rsidR="00B4157A">
        <w:rPr>
          <w:rFonts w:ascii="Arial" w:hAnsi="Arial" w:cs="Arial"/>
          <w:lang w:eastAsia="zh-CN"/>
        </w:rPr>
        <w:t xml:space="preserve"> and F</w:t>
      </w:r>
      <w:r w:rsidR="00B4157A" w:rsidRPr="00531FF5">
        <w:rPr>
          <w:rFonts w:ascii="Arial" w:hAnsi="Arial" w:cs="Arial"/>
          <w:vertAlign w:val="subscript"/>
          <w:lang w:eastAsia="zh-CN"/>
        </w:rPr>
        <w:t>2</w:t>
      </w:r>
      <w:r w:rsidR="00B4157A">
        <w:rPr>
          <w:rFonts w:ascii="Arial" w:hAnsi="Arial" w:cs="Arial"/>
          <w:lang w:eastAsia="zh-CN"/>
        </w:rPr>
        <w:t xml:space="preserve"> are impacted by the selection of smtc1/2 in F</w:t>
      </w:r>
      <w:r w:rsidR="00B4157A" w:rsidRPr="00531FF5">
        <w:rPr>
          <w:rFonts w:ascii="Arial" w:hAnsi="Arial" w:cs="Arial"/>
          <w:vertAlign w:val="subscript"/>
          <w:lang w:eastAsia="zh-CN"/>
        </w:rPr>
        <w:t>0</w:t>
      </w:r>
      <w:r w:rsidR="00717FD1">
        <w:rPr>
          <w:rFonts w:ascii="Arial" w:hAnsi="Arial" w:cs="Arial"/>
          <w:lang w:eastAsia="zh-CN"/>
        </w:rPr>
        <w:t>:</w:t>
      </w:r>
    </w:p>
    <w:p w14:paraId="309F416C" w14:textId="77777777" w:rsidR="00E74116" w:rsidRDefault="00E74116" w:rsidP="00E74116">
      <w:pPr>
        <w:pStyle w:val="ListParagraph"/>
        <w:numPr>
          <w:ilvl w:val="0"/>
          <w:numId w:val="58"/>
        </w:numPr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intra-F</w:t>
      </w:r>
      <w:r w:rsidRPr="004F6B7E">
        <w:rPr>
          <w:rFonts w:ascii="Arial" w:hAnsi="Arial" w:cs="Arial"/>
          <w:vertAlign w:val="subscript"/>
          <w:lang w:eastAsia="zh-CN"/>
        </w:rPr>
        <w:t>1</w:t>
      </w:r>
      <w:r>
        <w:rPr>
          <w:rFonts w:ascii="Arial" w:hAnsi="Arial" w:cs="Arial"/>
          <w:lang w:eastAsia="zh-CN"/>
        </w:rPr>
        <w:t>, (assume that this intra-freq. is only configured with one SMTC periodicity) the calculation of CSSF</w:t>
      </w:r>
      <w:r>
        <w:rPr>
          <w:rFonts w:ascii="Arial" w:hAnsi="Arial" w:cs="Arial"/>
          <w:vertAlign w:val="subscript"/>
          <w:lang w:eastAsia="zh-CN"/>
        </w:rPr>
        <w:t>outside</w:t>
      </w:r>
      <w:r w:rsidRPr="004F6B7E">
        <w:rPr>
          <w:rFonts w:ascii="Arial" w:hAnsi="Arial" w:cs="Arial"/>
          <w:vertAlign w:val="subscript"/>
          <w:lang w:eastAsia="zh-CN"/>
        </w:rPr>
        <w:t xml:space="preserve">_gap,i </w:t>
      </w:r>
      <w:r>
        <w:rPr>
          <w:rFonts w:ascii="Arial" w:hAnsi="Arial" w:cs="Arial"/>
          <w:lang w:eastAsia="zh-CN"/>
        </w:rPr>
        <w:t xml:space="preserve">should assume that </w:t>
      </w:r>
      <w:r w:rsidRPr="00717FD1">
        <w:rPr>
          <w:rFonts w:ascii="Arial" w:hAnsi="Arial" w:cs="Arial"/>
          <w:lang w:eastAsia="zh-CN"/>
        </w:rPr>
        <w:t>smtc</w:t>
      </w:r>
      <w:r>
        <w:rPr>
          <w:rFonts w:ascii="Arial" w:hAnsi="Arial" w:cs="Arial"/>
          <w:lang w:eastAsia="zh-CN"/>
        </w:rPr>
        <w:t>2</w:t>
      </w:r>
      <w:r w:rsidRPr="00717FD1">
        <w:rPr>
          <w:rFonts w:ascii="Arial" w:hAnsi="Arial" w:cs="Arial"/>
          <w:lang w:eastAsia="zh-CN"/>
        </w:rPr>
        <w:t xml:space="preserve"> is use</w:t>
      </w:r>
      <w:r>
        <w:rPr>
          <w:rFonts w:ascii="Arial" w:hAnsi="Arial" w:cs="Arial"/>
          <w:lang w:eastAsia="zh-CN"/>
        </w:rPr>
        <w:t>d</w:t>
      </w:r>
      <w:r w:rsidRPr="00717FD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</w:t>
      </w:r>
      <w:r w:rsidRPr="00717FD1">
        <w:rPr>
          <w:rFonts w:ascii="Arial" w:hAnsi="Arial" w:cs="Arial"/>
          <w:lang w:eastAsia="zh-CN"/>
        </w:rPr>
        <w:t xml:space="preserve"> Intra- </w:t>
      </w:r>
      <w:r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vertAlign w:val="subscript"/>
          <w:lang w:eastAsia="zh-CN"/>
        </w:rPr>
        <w:t>0</w:t>
      </w:r>
    </w:p>
    <w:p w14:paraId="4F576DDF" w14:textId="083487F8" w:rsidR="00E74116" w:rsidRPr="00E74116" w:rsidRDefault="00E74116" w:rsidP="00E74116">
      <w:pPr>
        <w:pStyle w:val="ListParagraph"/>
        <w:numPr>
          <w:ilvl w:val="0"/>
          <w:numId w:val="58"/>
        </w:numPr>
        <w:contextualSpacing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inter-F</w:t>
      </w:r>
      <w:r>
        <w:rPr>
          <w:rFonts w:ascii="Arial" w:hAnsi="Arial" w:cs="Arial"/>
          <w:vertAlign w:val="subscript"/>
          <w:lang w:eastAsia="zh-CN"/>
        </w:rPr>
        <w:t>2</w:t>
      </w:r>
      <w:r>
        <w:rPr>
          <w:rFonts w:ascii="Arial" w:hAnsi="Arial" w:cs="Arial"/>
          <w:lang w:eastAsia="zh-CN"/>
        </w:rPr>
        <w:t>, the calculation of CSSF</w:t>
      </w:r>
      <w:r>
        <w:rPr>
          <w:rFonts w:ascii="Arial" w:hAnsi="Arial" w:cs="Arial"/>
          <w:vertAlign w:val="subscript"/>
          <w:lang w:eastAsia="zh-CN"/>
        </w:rPr>
        <w:t>within</w:t>
      </w:r>
      <w:r w:rsidRPr="00630322">
        <w:rPr>
          <w:rFonts w:ascii="Arial" w:hAnsi="Arial" w:cs="Arial"/>
          <w:vertAlign w:val="subscript"/>
          <w:lang w:eastAsia="zh-CN"/>
        </w:rPr>
        <w:t xml:space="preserve">_gap,i </w:t>
      </w:r>
      <w:r>
        <w:rPr>
          <w:rFonts w:ascii="Arial" w:hAnsi="Arial" w:cs="Arial"/>
          <w:lang w:eastAsia="zh-CN"/>
        </w:rPr>
        <w:t xml:space="preserve">should assume that </w:t>
      </w:r>
      <w:r w:rsidRPr="00717FD1">
        <w:rPr>
          <w:rFonts w:ascii="Arial" w:hAnsi="Arial" w:cs="Arial"/>
          <w:lang w:eastAsia="zh-CN"/>
        </w:rPr>
        <w:t>smtc</w:t>
      </w:r>
      <w:r>
        <w:rPr>
          <w:rFonts w:ascii="Arial" w:hAnsi="Arial" w:cs="Arial"/>
          <w:lang w:eastAsia="zh-CN"/>
        </w:rPr>
        <w:t>1</w:t>
      </w:r>
      <w:r w:rsidRPr="00717FD1">
        <w:rPr>
          <w:rFonts w:ascii="Arial" w:hAnsi="Arial" w:cs="Arial"/>
          <w:lang w:eastAsia="zh-CN"/>
        </w:rPr>
        <w:t xml:space="preserve"> is use</w:t>
      </w:r>
      <w:r>
        <w:rPr>
          <w:rFonts w:ascii="Arial" w:hAnsi="Arial" w:cs="Arial"/>
          <w:lang w:eastAsia="zh-CN"/>
        </w:rPr>
        <w:t>d</w:t>
      </w:r>
      <w:r w:rsidRPr="00717FD1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in</w:t>
      </w:r>
      <w:r w:rsidRPr="00717FD1">
        <w:rPr>
          <w:rFonts w:ascii="Arial" w:hAnsi="Arial" w:cs="Arial"/>
          <w:lang w:eastAsia="zh-CN"/>
        </w:rPr>
        <w:t xml:space="preserve"> Intra- </w:t>
      </w:r>
      <w:r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vertAlign w:val="subscript"/>
          <w:lang w:eastAsia="zh-CN"/>
        </w:rPr>
        <w:t>0</w:t>
      </w:r>
    </w:p>
    <w:p w14:paraId="06EC1AEF" w14:textId="77777777" w:rsidR="00E74116" w:rsidRDefault="00E74116" w:rsidP="00E74116">
      <w:pPr>
        <w:spacing w:after="0" w:line="288" w:lineRule="auto"/>
        <w:jc w:val="both"/>
        <w:rPr>
          <w:rFonts w:cs="Arial"/>
          <w:lang w:eastAsia="ja-JP"/>
        </w:rPr>
      </w:pPr>
      <w:r w:rsidRPr="00531FF5">
        <w:rPr>
          <w:rFonts w:ascii="Arial" w:hAnsi="Arial" w:cs="Arial"/>
          <w:lang w:eastAsia="zh-CN"/>
        </w:rPr>
        <w:t>In other words, an intra-frequency layer under Scenario 3 may be considered currently in the calculation of both</w:t>
      </w:r>
      <w:r>
        <w:rPr>
          <w:rFonts w:cs="Arial"/>
          <w:lang w:eastAsia="ja-JP"/>
        </w:rPr>
        <w:t xml:space="preserve"> </w:t>
      </w:r>
      <w:r>
        <w:rPr>
          <w:rFonts w:ascii="Arial" w:hAnsi="Arial" w:cs="Arial"/>
          <w:lang w:eastAsia="zh-CN"/>
        </w:rPr>
        <w:t>CSSF</w:t>
      </w:r>
      <w:r>
        <w:rPr>
          <w:rFonts w:ascii="Arial" w:hAnsi="Arial" w:cs="Arial"/>
          <w:vertAlign w:val="subscript"/>
          <w:lang w:eastAsia="zh-CN"/>
        </w:rPr>
        <w:t>outside</w:t>
      </w:r>
      <w:r w:rsidRPr="004F6B7E">
        <w:rPr>
          <w:rFonts w:ascii="Arial" w:hAnsi="Arial" w:cs="Arial"/>
          <w:vertAlign w:val="subscript"/>
          <w:lang w:eastAsia="zh-CN"/>
        </w:rPr>
        <w:t>_gap,i</w:t>
      </w:r>
      <w:r>
        <w:rPr>
          <w:rFonts w:cs="Arial"/>
          <w:lang w:eastAsia="ja-JP"/>
        </w:rPr>
        <w:t xml:space="preserve"> </w:t>
      </w:r>
      <w:r w:rsidRPr="00531FF5">
        <w:rPr>
          <w:rFonts w:ascii="Arial" w:hAnsi="Arial" w:cs="Arial"/>
          <w:lang w:eastAsia="zh-CN"/>
        </w:rPr>
        <w:t>and</w:t>
      </w:r>
      <w:r>
        <w:rPr>
          <w:rFonts w:cs="Arial"/>
          <w:lang w:eastAsia="ja-JP"/>
        </w:rPr>
        <w:t xml:space="preserve"> </w:t>
      </w:r>
      <w:r>
        <w:rPr>
          <w:rFonts w:ascii="Arial" w:hAnsi="Arial" w:cs="Arial"/>
          <w:lang w:eastAsia="zh-CN"/>
        </w:rPr>
        <w:t>CSSF</w:t>
      </w:r>
      <w:r>
        <w:rPr>
          <w:rFonts w:ascii="Arial" w:hAnsi="Arial" w:cs="Arial"/>
          <w:vertAlign w:val="subscript"/>
          <w:lang w:eastAsia="zh-CN"/>
        </w:rPr>
        <w:t>within</w:t>
      </w:r>
      <w:r w:rsidRPr="00630322">
        <w:rPr>
          <w:rFonts w:ascii="Arial" w:hAnsi="Arial" w:cs="Arial"/>
          <w:vertAlign w:val="subscript"/>
          <w:lang w:eastAsia="zh-CN"/>
        </w:rPr>
        <w:t>_gap,i</w:t>
      </w:r>
      <w:r>
        <w:rPr>
          <w:rFonts w:cs="Arial"/>
          <w:lang w:eastAsia="ja-JP"/>
        </w:rPr>
        <w:t>.</w:t>
      </w:r>
    </w:p>
    <w:p w14:paraId="681EF6BA" w14:textId="77777777" w:rsidR="00E74116" w:rsidRDefault="00E74116" w:rsidP="004F6B7E">
      <w:pPr>
        <w:rPr>
          <w:rFonts w:ascii="Arial" w:hAnsi="Arial" w:cs="Arial"/>
          <w:lang w:eastAsia="zh-CN"/>
        </w:rPr>
      </w:pPr>
    </w:p>
    <w:p w14:paraId="13899BD0" w14:textId="2B91AE54" w:rsidR="00717FD1" w:rsidRPr="00D23147" w:rsidRDefault="00B93A16" w:rsidP="00531FF5">
      <w:pPr>
        <w:contextualSpacing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1BCAF786" wp14:editId="67945DDF">
            <wp:extent cx="4534535" cy="2006845"/>
            <wp:effectExtent l="0" t="0" r="0" b="0"/>
            <wp:docPr id="150" name="Picture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545" cy="20192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17FD1">
        <w:rPr>
          <w:rFonts w:ascii="Arial" w:hAnsi="Arial" w:cs="Arial"/>
          <w:lang w:eastAsia="zh-CN"/>
        </w:rPr>
        <w:br/>
      </w:r>
      <w:r w:rsidR="00717FD1" w:rsidRPr="00D23147">
        <w:rPr>
          <w:rFonts w:ascii="Arial" w:hAnsi="Arial" w:cs="Arial"/>
          <w:b/>
          <w:lang w:eastAsia="zh-CN"/>
        </w:rPr>
        <w:t xml:space="preserve">Figure </w:t>
      </w:r>
      <w:r w:rsidR="00717FD1">
        <w:rPr>
          <w:rFonts w:ascii="Arial" w:hAnsi="Arial" w:cs="Arial"/>
          <w:b/>
          <w:lang w:eastAsia="zh-CN"/>
        </w:rPr>
        <w:t>3:</w:t>
      </w:r>
      <w:r w:rsidR="00717FD1" w:rsidRPr="00D23147">
        <w:rPr>
          <w:rFonts w:ascii="Arial" w:hAnsi="Arial" w:cs="Arial"/>
          <w:b/>
          <w:lang w:eastAsia="zh-CN"/>
        </w:rPr>
        <w:t xml:space="preserve"> </w:t>
      </w:r>
      <w:r w:rsidR="00717FD1" w:rsidRPr="00850715">
        <w:rPr>
          <w:rFonts w:ascii="Arial" w:hAnsi="Arial" w:cs="Arial"/>
          <w:b/>
          <w:lang w:eastAsia="zh-CN"/>
        </w:rPr>
        <w:t>Measurement gaps are configured such that they are fully overlapping with SMTC1 and partially overlapping with SMTC2</w:t>
      </w:r>
      <w:r w:rsidR="00717FD1">
        <w:rPr>
          <w:rFonts w:ascii="Arial" w:hAnsi="Arial" w:cs="Arial"/>
          <w:b/>
          <w:lang w:eastAsia="zh-CN"/>
        </w:rPr>
        <w:t xml:space="preserve">. Besides, 2 </w:t>
      </w:r>
      <w:r w:rsidR="00717FD1" w:rsidRPr="00717FD1">
        <w:rPr>
          <w:rFonts w:ascii="Arial" w:hAnsi="Arial" w:cs="Arial"/>
          <w:b/>
          <w:lang w:eastAsia="zh-CN"/>
        </w:rPr>
        <w:t>other impacted</w:t>
      </w:r>
      <w:r w:rsidR="00717FD1">
        <w:rPr>
          <w:rFonts w:ascii="Arial" w:hAnsi="Arial" w:cs="Arial"/>
          <w:b/>
          <w:lang w:eastAsia="zh-CN"/>
        </w:rPr>
        <w:t xml:space="preserve"> frequency layers are configured</w:t>
      </w:r>
      <w:r w:rsidR="000B4833">
        <w:rPr>
          <w:rFonts w:ascii="Arial" w:hAnsi="Arial" w:cs="Arial"/>
          <w:b/>
          <w:lang w:eastAsia="zh-CN"/>
        </w:rPr>
        <w:t>. O</w:t>
      </w:r>
      <w:r w:rsidR="00717FD1">
        <w:rPr>
          <w:rFonts w:ascii="Arial" w:hAnsi="Arial" w:cs="Arial"/>
          <w:b/>
          <w:lang w:eastAsia="zh-CN"/>
        </w:rPr>
        <w:t xml:space="preserve">ne is fully overlapping and one is fully non-overlapping with </w:t>
      </w:r>
      <w:r w:rsidR="00717FD1" w:rsidRPr="00850715">
        <w:rPr>
          <w:rFonts w:ascii="Arial" w:hAnsi="Arial" w:cs="Arial"/>
          <w:b/>
          <w:lang w:eastAsia="zh-CN"/>
        </w:rPr>
        <w:t>Measurement gaps</w:t>
      </w:r>
    </w:p>
    <w:p w14:paraId="6AE36FCE" w14:textId="77777777" w:rsidR="00717FD1" w:rsidRDefault="00717FD1" w:rsidP="00D843C4">
      <w:pPr>
        <w:rPr>
          <w:rFonts w:ascii="Arial" w:hAnsi="Arial" w:cs="Arial"/>
          <w:lang w:eastAsia="zh-CN"/>
        </w:rPr>
      </w:pPr>
    </w:p>
    <w:p w14:paraId="1AECFBF3" w14:textId="0FD235FA" w:rsidR="00FC3D7D" w:rsidRPr="004F6B7E" w:rsidRDefault="00717FD1" w:rsidP="00D843C4">
      <w:pPr>
        <w:rPr>
          <w:bCs/>
          <w:sz w:val="18"/>
        </w:rPr>
      </w:pPr>
      <w:r>
        <w:rPr>
          <w:rFonts w:ascii="Arial" w:hAnsi="Arial" w:cs="Arial"/>
          <w:lang w:eastAsia="zh-CN"/>
        </w:rPr>
        <w:t xml:space="preserve">Only if above rules are applied, UE can obtain sufficient opportunities to </w:t>
      </w:r>
      <w:r w:rsidRPr="00717FD1">
        <w:rPr>
          <w:rFonts w:ascii="Arial" w:hAnsi="Arial" w:cs="Arial"/>
          <w:lang w:eastAsia="zh-CN"/>
        </w:rPr>
        <w:t>concurrently collect SSBs from both cell groups</w:t>
      </w:r>
      <w:r>
        <w:rPr>
          <w:rFonts w:ascii="Arial" w:hAnsi="Arial" w:cs="Arial"/>
          <w:lang w:eastAsia="zh-CN"/>
        </w:rPr>
        <w:t xml:space="preserve"> for </w:t>
      </w:r>
      <w:r w:rsidRPr="00717FD1">
        <w:rPr>
          <w:rFonts w:ascii="Arial" w:hAnsi="Arial" w:cs="Arial"/>
          <w:lang w:eastAsia="zh-CN"/>
        </w:rPr>
        <w:t xml:space="preserve">Intra- </w:t>
      </w:r>
      <w:r>
        <w:rPr>
          <w:rFonts w:ascii="Arial" w:hAnsi="Arial" w:cs="Arial"/>
          <w:lang w:eastAsia="zh-CN"/>
        </w:rPr>
        <w:t>F</w:t>
      </w:r>
      <w:r>
        <w:rPr>
          <w:rFonts w:ascii="Arial" w:hAnsi="Arial" w:cs="Arial"/>
          <w:vertAlign w:val="subscript"/>
          <w:lang w:eastAsia="zh-CN"/>
        </w:rPr>
        <w:t>0</w:t>
      </w:r>
      <w:r>
        <w:rPr>
          <w:rFonts w:ascii="Arial" w:hAnsi="Arial" w:cs="Arial"/>
          <w:lang w:eastAsia="zh-CN"/>
        </w:rPr>
        <w:t>, and the benefit of dual SMTC periodicities design can exi</w:t>
      </w:r>
      <w:r w:rsidR="00A54CFA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t. That is why we propose the so-called </w:t>
      </w:r>
      <w:r w:rsidRPr="004F6B7E">
        <w:rPr>
          <w:rFonts w:ascii="Arial" w:hAnsi="Arial" w:cs="Arial"/>
          <w:b/>
          <w:lang w:eastAsia="zh-CN"/>
        </w:rPr>
        <w:t>scenario-based rule</w:t>
      </w:r>
      <w:r>
        <w:rPr>
          <w:rFonts w:ascii="Arial" w:hAnsi="Arial" w:cs="Arial"/>
          <w:b/>
          <w:lang w:eastAsia="zh-CN"/>
        </w:rPr>
        <w:t xml:space="preserve"> </w:t>
      </w:r>
      <w:r w:rsidRPr="004F6B7E">
        <w:rPr>
          <w:rFonts w:ascii="Arial" w:hAnsi="Arial" w:cs="Arial"/>
          <w:lang w:eastAsia="zh-CN"/>
        </w:rPr>
        <w:t>in our previous paper</w:t>
      </w:r>
      <w:r>
        <w:rPr>
          <w:rFonts w:ascii="Arial" w:hAnsi="Arial" w:cs="Arial"/>
          <w:lang w:eastAsia="zh-CN"/>
        </w:rPr>
        <w:t xml:space="preserve"> [2]</w:t>
      </w:r>
      <w:r w:rsidRPr="004F6B7E"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eastAsia="zh-CN"/>
        </w:rPr>
        <w:t xml:space="preserve"> The principles are shown as follows:</w:t>
      </w:r>
    </w:p>
    <w:p w14:paraId="5D0CCCDA" w14:textId="77777777" w:rsidR="00717FD1" w:rsidRPr="004F6B7E" w:rsidRDefault="00717FD1" w:rsidP="00717FD1">
      <w:pPr>
        <w:spacing w:after="0" w:line="288" w:lineRule="auto"/>
        <w:jc w:val="both"/>
        <w:rPr>
          <w:rFonts w:ascii="Arial" w:hAnsi="Arial" w:cs="Arial"/>
          <w:i/>
          <w:lang w:eastAsia="zh-CN"/>
        </w:rPr>
      </w:pPr>
      <w:r w:rsidRPr="004F6B7E">
        <w:rPr>
          <w:rFonts w:ascii="Arial" w:hAnsi="Arial" w:cs="Arial"/>
          <w:i/>
          <w:lang w:eastAsia="zh-CN"/>
        </w:rPr>
        <w:t>Scenario-based rules:</w:t>
      </w:r>
    </w:p>
    <w:p w14:paraId="7322DABF" w14:textId="2A1B6AAC" w:rsidR="00717FD1" w:rsidRPr="004F6B7E" w:rsidRDefault="0090135E" w:rsidP="004F6B7E">
      <w:pPr>
        <w:numPr>
          <w:ilvl w:val="0"/>
          <w:numId w:val="63"/>
        </w:numPr>
        <w:spacing w:after="0" w:line="288" w:lineRule="auto"/>
        <w:jc w:val="both"/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When </w:t>
      </w:r>
      <w:r w:rsidR="000B4833">
        <w:rPr>
          <w:rFonts w:ascii="Arial" w:hAnsi="Arial" w:cs="Arial"/>
          <w:i/>
          <w:lang w:eastAsia="zh-CN"/>
        </w:rPr>
        <w:t>calculati</w:t>
      </w:r>
      <w:r>
        <w:rPr>
          <w:rFonts w:ascii="Arial" w:hAnsi="Arial" w:cs="Arial"/>
          <w:i/>
          <w:lang w:eastAsia="zh-CN"/>
        </w:rPr>
        <w:t>ng</w:t>
      </w:r>
      <w:r w:rsidR="000B4833">
        <w:rPr>
          <w:rFonts w:ascii="Arial" w:hAnsi="Arial" w:cs="Arial"/>
          <w:i/>
          <w:lang w:eastAsia="zh-CN"/>
        </w:rPr>
        <w:t xml:space="preserve"> </w:t>
      </w:r>
      <w:r w:rsidR="00717FD1">
        <w:rPr>
          <w:rFonts w:ascii="Arial" w:hAnsi="Arial" w:cs="Arial"/>
          <w:i/>
          <w:lang w:eastAsia="zh-CN"/>
        </w:rPr>
        <w:t>of</w:t>
      </w:r>
      <w:r w:rsidR="00717FD1" w:rsidRPr="004F6B7E">
        <w:rPr>
          <w:rFonts w:ascii="Arial" w:hAnsi="Arial" w:cs="Arial"/>
          <w:i/>
          <w:lang w:eastAsia="zh-CN"/>
        </w:rPr>
        <w:t xml:space="preserve"> </w:t>
      </w:r>
      <w:r w:rsidR="00717FD1" w:rsidRPr="004F6B7E">
        <w:rPr>
          <w:rFonts w:ascii="Arial" w:hAnsi="Arial" w:cs="Arial"/>
          <w:b/>
          <w:i/>
          <w:lang w:eastAsia="zh-CN"/>
        </w:rPr>
        <w:t>carrier-specific scaling factor</w:t>
      </w:r>
      <w:r>
        <w:rPr>
          <w:rFonts w:ascii="Arial" w:hAnsi="Arial" w:cs="Arial"/>
          <w:b/>
          <w:i/>
          <w:lang w:eastAsia="zh-CN"/>
        </w:rPr>
        <w:t xml:space="preserve"> </w:t>
      </w:r>
      <w:r w:rsidRPr="00531FF5">
        <w:rPr>
          <w:rFonts w:ascii="Arial" w:hAnsi="Arial" w:cs="Arial"/>
          <w:i/>
          <w:lang w:eastAsia="zh-CN"/>
        </w:rPr>
        <w:t xml:space="preserve">for </w:t>
      </w:r>
      <w:r w:rsidRPr="00010499">
        <w:rPr>
          <w:rFonts w:ascii="Arial" w:hAnsi="Arial" w:cs="Arial"/>
          <w:i/>
          <w:lang w:eastAsia="zh-CN"/>
        </w:rPr>
        <w:t>requirements</w:t>
      </w:r>
      <w:r w:rsidRPr="00717FD1">
        <w:rPr>
          <w:rFonts w:ascii="Arial" w:hAnsi="Arial" w:cs="Arial"/>
          <w:i/>
          <w:lang w:eastAsia="zh-CN"/>
        </w:rPr>
        <w:t xml:space="preserve"> </w:t>
      </w:r>
      <w:r>
        <w:rPr>
          <w:rFonts w:ascii="Arial" w:hAnsi="Arial" w:cs="Arial"/>
          <w:i/>
          <w:lang w:eastAsia="zh-CN"/>
        </w:rPr>
        <w:t xml:space="preserve">of </w:t>
      </w:r>
      <w:r w:rsidRPr="00717FD1">
        <w:rPr>
          <w:rFonts w:ascii="Arial" w:hAnsi="Arial" w:cs="Arial"/>
          <w:i/>
          <w:lang w:eastAsia="zh-CN"/>
        </w:rPr>
        <w:t>other impacted L3 mobility measurement</w:t>
      </w:r>
      <w:r w:rsidR="000B4833">
        <w:rPr>
          <w:rFonts w:ascii="Arial" w:hAnsi="Arial" w:cs="Arial"/>
          <w:i/>
          <w:lang w:eastAsia="zh-CN"/>
        </w:rPr>
        <w:t xml:space="preserve">, the selection of the </w:t>
      </w:r>
      <w:r w:rsidR="00717FD1">
        <w:rPr>
          <w:rFonts w:ascii="Arial" w:hAnsi="Arial" w:cs="Arial"/>
          <w:i/>
          <w:lang w:eastAsia="zh-CN"/>
        </w:rPr>
        <w:t xml:space="preserve">SMTC periodicity </w:t>
      </w:r>
      <w:r w:rsidR="000B4833">
        <w:rPr>
          <w:rFonts w:ascii="Arial" w:hAnsi="Arial" w:cs="Arial"/>
          <w:i/>
          <w:lang w:eastAsia="zh-CN"/>
        </w:rPr>
        <w:t xml:space="preserve">of the intra-frequency layer configured with both smtc1 and smct2 is </w:t>
      </w:r>
      <w:r w:rsidR="00717FD1" w:rsidRPr="004F6B7E">
        <w:rPr>
          <w:rFonts w:ascii="Arial" w:hAnsi="Arial" w:cs="Arial"/>
          <w:i/>
          <w:lang w:eastAsia="zh-CN"/>
        </w:rPr>
        <w:t>based on Table 1</w:t>
      </w:r>
    </w:p>
    <w:p w14:paraId="2A2193C4" w14:textId="77777777" w:rsidR="00531FF5" w:rsidRDefault="00531FF5" w:rsidP="00717FD1">
      <w:pPr>
        <w:spacing w:after="0" w:line="288" w:lineRule="auto"/>
        <w:jc w:val="both"/>
        <w:rPr>
          <w:rFonts w:ascii="Arial" w:hAnsi="Arial" w:cs="Arial"/>
          <w:lang w:eastAsia="zh-CN"/>
        </w:rPr>
      </w:pPr>
    </w:p>
    <w:p w14:paraId="756055CF" w14:textId="33E7AED2" w:rsidR="00717FD1" w:rsidRPr="00531FF5" w:rsidRDefault="00717FD1" w:rsidP="004F6B7E">
      <w:pPr>
        <w:spacing w:after="0" w:line="288" w:lineRule="auto"/>
        <w:jc w:val="center"/>
        <w:rPr>
          <w:rFonts w:cs="Arial"/>
          <w:b/>
          <w:bCs/>
          <w:lang w:eastAsia="ja-JP"/>
        </w:rPr>
      </w:pPr>
      <w:r w:rsidRPr="00415949">
        <w:rPr>
          <w:rFonts w:cs="Arial"/>
          <w:b/>
          <w:bCs/>
          <w:lang w:eastAsia="ja-JP"/>
        </w:rPr>
        <w:t xml:space="preserve">Table 1: SMTC periodicity that </w:t>
      </w:r>
      <w:r w:rsidR="00531FF5" w:rsidRPr="00531FF5">
        <w:rPr>
          <w:rFonts w:cs="Arial"/>
          <w:b/>
          <w:bCs/>
          <w:lang w:eastAsia="ja-JP"/>
        </w:rPr>
        <w:t>other impacted L3 mobility measurement</w:t>
      </w:r>
      <w:r w:rsidR="00531FF5" w:rsidRPr="00531FF5" w:rsidDel="00531FF5">
        <w:rPr>
          <w:rFonts w:cs="Arial"/>
          <w:b/>
          <w:bCs/>
          <w:lang w:eastAsia="ja-JP"/>
        </w:rPr>
        <w:t xml:space="preserve"> </w:t>
      </w:r>
      <w:r w:rsidRPr="00415949">
        <w:rPr>
          <w:rFonts w:cs="Arial"/>
          <w:b/>
          <w:bCs/>
          <w:lang w:eastAsia="ja-JP"/>
        </w:rPr>
        <w:t>assumes based on</w:t>
      </w:r>
      <w:r w:rsidRPr="00415949">
        <w:rPr>
          <w:rFonts w:cs="Arial"/>
          <w:b/>
          <w:bCs/>
          <w:lang w:eastAsia="ja-JP"/>
        </w:rPr>
        <w:br/>
        <w:t xml:space="preserve"> the collision status between SMTC occasions of </w:t>
      </w:r>
      <w:r w:rsidR="00531FF5" w:rsidRPr="00531FF5">
        <w:rPr>
          <w:rFonts w:cs="Arial"/>
          <w:b/>
          <w:bCs/>
          <w:lang w:eastAsia="ja-JP"/>
        </w:rPr>
        <w:t>the intra-frequency layer configured with both smtc1 and smct2</w:t>
      </w:r>
      <w:r w:rsidRPr="00415949">
        <w:rPr>
          <w:rFonts w:cs="Arial"/>
          <w:b/>
          <w:bCs/>
          <w:lang w:eastAsia="ja-JP"/>
        </w:rPr>
        <w:t xml:space="preserve"> and MG.</w:t>
      </w:r>
    </w:p>
    <w:tbl>
      <w:tblPr>
        <w:tblStyle w:val="TableGrid"/>
        <w:tblW w:w="9766" w:type="dxa"/>
        <w:tblLook w:val="04A0" w:firstRow="1" w:lastRow="0" w:firstColumn="1" w:lastColumn="0" w:noHBand="0" w:noVBand="1"/>
      </w:tblPr>
      <w:tblGrid>
        <w:gridCol w:w="462"/>
        <w:gridCol w:w="1224"/>
        <w:gridCol w:w="2693"/>
        <w:gridCol w:w="2693"/>
        <w:gridCol w:w="2694"/>
      </w:tblGrid>
      <w:tr w:rsidR="00717FD1" w:rsidRPr="00902B75" w14:paraId="58748547" w14:textId="77777777" w:rsidTr="00531FF5">
        <w:tc>
          <w:tcPr>
            <w:tcW w:w="168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  <w:tr2bl w:val="nil"/>
            </w:tcBorders>
            <w:vAlign w:val="center"/>
          </w:tcPr>
          <w:p w14:paraId="0BC8E4C2" w14:textId="43D3BE2B" w:rsidR="00717FD1" w:rsidRPr="00531FF5" w:rsidRDefault="00531FF5" w:rsidP="00CF0756">
            <w:pPr>
              <w:spacing w:after="0" w:line="240" w:lineRule="exact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16"/>
              </w:rPr>
              <w:t>Sele</w:t>
            </w:r>
            <w:r>
              <w:rPr>
                <w:rFonts w:ascii="Arial" w:hAnsi="Arial" w:cs="Arial"/>
                <w:sz w:val="16"/>
              </w:rPr>
              <w:t>c</w:t>
            </w:r>
            <w:r w:rsidRPr="00531FF5">
              <w:rPr>
                <w:rFonts w:ascii="Arial" w:hAnsi="Arial" w:cs="Arial"/>
                <w:sz w:val="16"/>
              </w:rPr>
              <w:t>ted SMTC periodicity used to calculate CSSF of other L3 MOs</w:t>
            </w:r>
          </w:p>
        </w:tc>
        <w:tc>
          <w:tcPr>
            <w:tcW w:w="8080" w:type="dxa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34FC91DC" w14:textId="2DF3D2CA" w:rsidR="00717FD1" w:rsidRPr="00531FF5" w:rsidRDefault="00717FD1" w:rsidP="00531FF5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Smtc2</w:t>
            </w:r>
            <w:r w:rsidR="00B4157A">
              <w:rPr>
                <w:rFonts w:ascii="Arial" w:hAnsi="Arial" w:cs="Arial"/>
                <w:sz w:val="20"/>
              </w:rPr>
              <w:t xml:space="preserve"> </w:t>
            </w:r>
            <w:r w:rsidR="00531FF5">
              <w:rPr>
                <w:rFonts w:ascii="Arial" w:hAnsi="Arial" w:cs="Arial"/>
                <w:sz w:val="20"/>
              </w:rPr>
              <w:t>of intra-freq.</w:t>
            </w:r>
          </w:p>
        </w:tc>
      </w:tr>
      <w:tr w:rsidR="00717FD1" w:rsidRPr="00902B75" w14:paraId="14974065" w14:textId="77777777" w:rsidTr="00531FF5">
        <w:tc>
          <w:tcPr>
            <w:tcW w:w="1686" w:type="dxa"/>
            <w:gridSpan w:val="2"/>
            <w:vMerge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  <w:tr2bl w:val="nil"/>
            </w:tcBorders>
            <w:vAlign w:val="center"/>
          </w:tcPr>
          <w:p w14:paraId="0929E544" w14:textId="77777777" w:rsidR="00717FD1" w:rsidRPr="00531FF5" w:rsidRDefault="00717FD1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269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74D0778" w14:textId="12BDA462" w:rsidR="00717FD1" w:rsidRPr="00531FF5" w:rsidRDefault="00717FD1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Fully overlapped</w:t>
            </w:r>
            <w:r w:rsidR="00A54CFA">
              <w:rPr>
                <w:rFonts w:ascii="Arial" w:hAnsi="Arial" w:cs="Arial"/>
                <w:sz w:val="20"/>
              </w:rPr>
              <w:t xml:space="preserve"> with MG</w:t>
            </w:r>
          </w:p>
        </w:tc>
        <w:tc>
          <w:tcPr>
            <w:tcW w:w="2693" w:type="dxa"/>
            <w:tcBorders>
              <w:bottom w:val="single" w:sz="12" w:space="0" w:color="auto"/>
            </w:tcBorders>
            <w:vAlign w:val="center"/>
          </w:tcPr>
          <w:p w14:paraId="51244F0C" w14:textId="2EF45A10" w:rsidR="00717FD1" w:rsidRPr="00531FF5" w:rsidRDefault="00717FD1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Partially overlapped</w:t>
            </w:r>
            <w:r w:rsidR="00A54CFA">
              <w:rPr>
                <w:rFonts w:ascii="Arial" w:hAnsi="Arial" w:cs="Arial"/>
                <w:sz w:val="20"/>
              </w:rPr>
              <w:t xml:space="preserve"> with MG</w:t>
            </w:r>
          </w:p>
        </w:tc>
        <w:tc>
          <w:tcPr>
            <w:tcW w:w="269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8F971FF" w14:textId="6F2FD6AD" w:rsidR="00717FD1" w:rsidRPr="00531FF5" w:rsidRDefault="00717FD1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 xml:space="preserve">Fully </w:t>
            </w:r>
            <w:r w:rsidRPr="00531FF5">
              <w:rPr>
                <w:rFonts w:ascii="Arial" w:hAnsi="Arial" w:cs="Arial"/>
                <w:sz w:val="20"/>
              </w:rPr>
              <w:br/>
              <w:t>non-overlapped</w:t>
            </w:r>
            <w:r w:rsidR="00A54CFA">
              <w:rPr>
                <w:rFonts w:ascii="Arial" w:hAnsi="Arial" w:cs="Arial"/>
                <w:sz w:val="20"/>
              </w:rPr>
              <w:t xml:space="preserve"> with MG</w:t>
            </w:r>
          </w:p>
        </w:tc>
      </w:tr>
      <w:tr w:rsidR="00902B75" w:rsidRPr="00902B75" w14:paraId="42498E3B" w14:textId="77777777" w:rsidTr="00531FF5">
        <w:trPr>
          <w:trHeight w:val="990"/>
        </w:trPr>
        <w:tc>
          <w:tcPr>
            <w:tcW w:w="462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14:paraId="098E26A8" w14:textId="233B53BF" w:rsidR="00A54CFA" w:rsidRPr="00531FF5" w:rsidRDefault="00A54CFA" w:rsidP="00531FF5">
            <w:pPr>
              <w:spacing w:after="0" w:line="240" w:lineRule="exact"/>
              <w:ind w:left="113" w:right="113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Smtc1</w:t>
            </w:r>
            <w:r w:rsidR="00531FF5">
              <w:rPr>
                <w:rFonts w:ascii="Arial" w:hAnsi="Arial" w:cs="Arial"/>
                <w:sz w:val="20"/>
              </w:rPr>
              <w:t xml:space="preserve"> of intra-freq. </w:t>
            </w:r>
          </w:p>
        </w:tc>
        <w:tc>
          <w:tcPr>
            <w:tcW w:w="122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6DA4D8" w14:textId="316473D3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Fully overlapped</w:t>
            </w:r>
            <w:r>
              <w:rPr>
                <w:rFonts w:ascii="Arial" w:hAnsi="Arial" w:cs="Arial"/>
                <w:sz w:val="20"/>
              </w:rPr>
              <w:t xml:space="preserve"> with MG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6259B394" w14:textId="611313A1" w:rsidR="00A54CFA" w:rsidRPr="00531FF5" w:rsidRDefault="00531FF5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Only m</w:t>
            </w:r>
            <w:r w:rsidR="00A54CFA" w:rsidRPr="00531FF5">
              <w:rPr>
                <w:rFonts w:ascii="Arial" w:hAnsi="Arial" w:cs="Arial"/>
                <w:sz w:val="20"/>
              </w:rPr>
              <w:t xml:space="preserve">eas. within MG </w:t>
            </w:r>
            <w:r w:rsidR="00902B75" w:rsidRPr="00531FF5">
              <w:rPr>
                <w:rFonts w:ascii="Arial" w:hAnsi="Arial" w:cs="Arial"/>
                <w:sz w:val="20"/>
              </w:rPr>
              <w:t>with</w:t>
            </w:r>
            <w:r w:rsidR="00A54CFA" w:rsidRPr="00531FF5">
              <w:rPr>
                <w:rFonts w:ascii="Arial" w:hAnsi="Arial" w:cs="Arial"/>
                <w:sz w:val="20"/>
              </w:rPr>
              <w:t xml:space="preserve"> smtc2</w:t>
            </w:r>
          </w:p>
        </w:tc>
        <w:tc>
          <w:tcPr>
            <w:tcW w:w="2693" w:type="dxa"/>
            <w:tcBorders>
              <w:top w:val="single" w:sz="12" w:space="0" w:color="auto"/>
            </w:tcBorders>
            <w:vAlign w:val="center"/>
          </w:tcPr>
          <w:p w14:paraId="264B2F0D" w14:textId="4438777E" w:rsidR="00A54CFA" w:rsidRPr="00531FF5" w:rsidRDefault="00531FF5" w:rsidP="00531FF5">
            <w:pPr>
              <w:spacing w:after="0"/>
              <w:jc w:val="center"/>
              <w:rPr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m</w:t>
            </w:r>
            <w:r w:rsidR="00A54CFA" w:rsidRPr="00531FF5">
              <w:rPr>
                <w:rFonts w:ascii="Arial" w:hAnsi="Arial" w:cs="Arial"/>
                <w:sz w:val="20"/>
              </w:rPr>
              <w:t>eas. within MG with smtc1</w:t>
            </w:r>
            <w:r w:rsidR="00902B75" w:rsidRPr="00531FF5">
              <w:rPr>
                <w:rFonts w:ascii="Arial" w:hAnsi="Arial" w:cs="Arial"/>
                <w:sz w:val="20"/>
              </w:rPr>
              <w:t xml:space="preserve"> and</w:t>
            </w:r>
            <w:r w:rsidR="0097618F" w:rsidRPr="00531FF5">
              <w:rPr>
                <w:rFonts w:ascii="Arial" w:hAnsi="Arial" w:cs="Arial"/>
                <w:sz w:val="20"/>
              </w:rPr>
              <w:t xml:space="preserve"> </w:t>
            </w:r>
            <w:r w:rsidR="00902B75" w:rsidRPr="00531FF5">
              <w:rPr>
                <w:rFonts w:ascii="Arial" w:hAnsi="Arial" w:cs="Arial"/>
                <w:sz w:val="20"/>
              </w:rPr>
              <w:t>m</w:t>
            </w:r>
            <w:r w:rsidR="00A54CFA" w:rsidRPr="00531FF5">
              <w:rPr>
                <w:rFonts w:ascii="Arial" w:hAnsi="Arial" w:cs="Arial"/>
                <w:sz w:val="20"/>
              </w:rPr>
              <w:t>eas. outside MG with smtc2</w:t>
            </w:r>
          </w:p>
        </w:tc>
        <w:tc>
          <w:tcPr>
            <w:tcW w:w="269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D58C9FC" w14:textId="77777777" w:rsidR="00A54CFA" w:rsidRPr="00531FF5" w:rsidRDefault="00A54CFA" w:rsidP="00CF0756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N/A</w:t>
            </w:r>
          </w:p>
        </w:tc>
      </w:tr>
      <w:tr w:rsidR="00902B75" w:rsidRPr="00902B75" w14:paraId="0D2ECBE1" w14:textId="77777777" w:rsidTr="00531FF5">
        <w:trPr>
          <w:trHeight w:val="936"/>
        </w:trPr>
        <w:tc>
          <w:tcPr>
            <w:tcW w:w="462" w:type="dxa"/>
            <w:vMerge/>
            <w:tcBorders>
              <w:left w:val="single" w:sz="12" w:space="0" w:color="auto"/>
            </w:tcBorders>
            <w:vAlign w:val="center"/>
          </w:tcPr>
          <w:p w14:paraId="2CD20803" w14:textId="77777777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  <w:tcBorders>
              <w:right w:val="single" w:sz="12" w:space="0" w:color="auto"/>
            </w:tcBorders>
            <w:vAlign w:val="center"/>
          </w:tcPr>
          <w:p w14:paraId="108A1D8E" w14:textId="6BF224C1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Partially overlapped</w:t>
            </w:r>
            <w:r>
              <w:rPr>
                <w:rFonts w:ascii="Arial" w:hAnsi="Arial" w:cs="Arial"/>
                <w:sz w:val="20"/>
              </w:rPr>
              <w:t xml:space="preserve"> with MG</w:t>
            </w:r>
          </w:p>
        </w:tc>
        <w:tc>
          <w:tcPr>
            <w:tcW w:w="2693" w:type="dxa"/>
            <w:tcBorders>
              <w:left w:val="single" w:sz="12" w:space="0" w:color="auto"/>
            </w:tcBorders>
            <w:vAlign w:val="center"/>
          </w:tcPr>
          <w:p w14:paraId="1D9C887C" w14:textId="77777777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2693" w:type="dxa"/>
            <w:vAlign w:val="center"/>
          </w:tcPr>
          <w:p w14:paraId="192CC3DB" w14:textId="454D0406" w:rsidR="00A54CFA" w:rsidRPr="00531FF5" w:rsidRDefault="006E6994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Only </w:t>
            </w:r>
            <w:r w:rsidR="00531FF5">
              <w:rPr>
                <w:rFonts w:ascii="Arial" w:hAnsi="Arial" w:cs="Arial"/>
                <w:sz w:val="20"/>
              </w:rPr>
              <w:t>m</w:t>
            </w:r>
            <w:r w:rsidR="00A54CFA" w:rsidRPr="00531FF5">
              <w:rPr>
                <w:rFonts w:ascii="Arial" w:hAnsi="Arial" w:cs="Arial"/>
                <w:sz w:val="20"/>
              </w:rPr>
              <w:t>eas. outside MG with smtc2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vAlign w:val="center"/>
          </w:tcPr>
          <w:p w14:paraId="656274FC" w14:textId="77777777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N/A</w:t>
            </w:r>
          </w:p>
        </w:tc>
      </w:tr>
      <w:tr w:rsidR="00902B75" w:rsidRPr="00902B75" w14:paraId="50BB2770" w14:textId="77777777" w:rsidTr="00531FF5">
        <w:trPr>
          <w:trHeight w:val="730"/>
        </w:trPr>
        <w:tc>
          <w:tcPr>
            <w:tcW w:w="462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3CDF01" w14:textId="77777777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22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43DD4A" w14:textId="4378F78D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Fully non-overlapped</w:t>
            </w:r>
            <w:r>
              <w:rPr>
                <w:rFonts w:ascii="Arial" w:hAnsi="Arial" w:cs="Arial"/>
                <w:sz w:val="20"/>
              </w:rPr>
              <w:t xml:space="preserve"> with MG</w:t>
            </w:r>
          </w:p>
        </w:tc>
        <w:tc>
          <w:tcPr>
            <w:tcW w:w="2693" w:type="dxa"/>
            <w:tcBorders>
              <w:left w:val="single" w:sz="12" w:space="0" w:color="auto"/>
            </w:tcBorders>
            <w:vAlign w:val="center"/>
          </w:tcPr>
          <w:p w14:paraId="578D3500" w14:textId="77777777" w:rsidR="00A54CFA" w:rsidRPr="00531FF5" w:rsidRDefault="00A54CFA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 w:rsidRPr="00531FF5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2693" w:type="dxa"/>
            <w:vAlign w:val="center"/>
          </w:tcPr>
          <w:p w14:paraId="5F372806" w14:textId="36A03F8F" w:rsidR="00A54CFA" w:rsidRPr="00531FF5" w:rsidRDefault="00531FF5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Only m</w:t>
            </w:r>
            <w:r w:rsidR="00A54CFA" w:rsidRPr="00531FF5">
              <w:rPr>
                <w:rFonts w:ascii="Arial" w:hAnsi="Arial" w:cs="Arial"/>
                <w:sz w:val="20"/>
              </w:rPr>
              <w:t>eas. outside MG with smtc2</w:t>
            </w:r>
          </w:p>
        </w:tc>
        <w:tc>
          <w:tcPr>
            <w:tcW w:w="2694" w:type="dxa"/>
            <w:tcBorders>
              <w:right w:val="single" w:sz="12" w:space="0" w:color="auto"/>
            </w:tcBorders>
            <w:vAlign w:val="center"/>
          </w:tcPr>
          <w:p w14:paraId="62076504" w14:textId="3CB32193" w:rsidR="00A54CFA" w:rsidRPr="00531FF5" w:rsidRDefault="00531FF5">
            <w:pPr>
              <w:spacing w:after="0" w:line="240" w:lineRule="exact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Only m</w:t>
            </w:r>
            <w:r w:rsidR="00A54CFA" w:rsidRPr="00531FF5">
              <w:rPr>
                <w:rFonts w:ascii="Arial" w:hAnsi="Arial" w:cs="Arial"/>
                <w:sz w:val="20"/>
              </w:rPr>
              <w:t>eas. outside MG with smtc2</w:t>
            </w:r>
          </w:p>
        </w:tc>
      </w:tr>
    </w:tbl>
    <w:p w14:paraId="7A0B28F8" w14:textId="77777777" w:rsidR="00616CED" w:rsidRDefault="00616CED" w:rsidP="00D23147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5DEDAFC6" w14:textId="2771DC3A" w:rsidR="00717FD1" w:rsidRDefault="00717FD1">
      <w:pPr>
        <w:pStyle w:val="Caption"/>
        <w:rPr>
          <w:rFonts w:ascii="Arial" w:hAnsi="Arial" w:cs="Arial"/>
          <w:i/>
          <w:sz w:val="24"/>
          <w:szCs w:val="24"/>
        </w:rPr>
      </w:pPr>
      <w:bookmarkStart w:id="8" w:name="_Ref528715187"/>
      <w:r w:rsidRPr="004F6B7E">
        <w:rPr>
          <w:rFonts w:ascii="Arial" w:hAnsi="Arial" w:cs="Arial"/>
          <w:i/>
          <w:sz w:val="24"/>
          <w:szCs w:val="24"/>
        </w:rPr>
        <w:t xml:space="preserve">Observation </w:t>
      </w:r>
      <w:r w:rsidRPr="004F6B7E">
        <w:rPr>
          <w:rFonts w:ascii="Arial" w:hAnsi="Arial" w:cs="Arial"/>
          <w:i/>
          <w:sz w:val="24"/>
          <w:szCs w:val="24"/>
        </w:rPr>
        <w:fldChar w:fldCharType="begin"/>
      </w:r>
      <w:r w:rsidRPr="004F6B7E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4F6B7E">
        <w:rPr>
          <w:rFonts w:ascii="Arial" w:hAnsi="Arial" w:cs="Arial"/>
          <w:i/>
          <w:sz w:val="24"/>
          <w:szCs w:val="24"/>
        </w:rPr>
        <w:fldChar w:fldCharType="separate"/>
      </w:r>
      <w:r w:rsidR="00531FF5">
        <w:rPr>
          <w:rFonts w:ascii="Arial" w:hAnsi="Arial" w:cs="Arial"/>
          <w:i/>
          <w:noProof/>
          <w:sz w:val="24"/>
          <w:szCs w:val="24"/>
        </w:rPr>
        <w:t>2</w:t>
      </w:r>
      <w:r w:rsidRPr="004F6B7E">
        <w:rPr>
          <w:rFonts w:ascii="Arial" w:hAnsi="Arial" w:cs="Arial"/>
          <w:i/>
          <w:sz w:val="24"/>
          <w:szCs w:val="24"/>
        </w:rPr>
        <w:fldChar w:fldCharType="end"/>
      </w:r>
      <w:r w:rsidRPr="00630322">
        <w:rPr>
          <w:rFonts w:ascii="Arial" w:hAnsi="Arial" w:cs="Arial"/>
          <w:i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 xml:space="preserve">The design of dual SMTC periodicities only has benefit when </w:t>
      </w:r>
      <w:r w:rsidRPr="00717FD1">
        <w:rPr>
          <w:rFonts w:ascii="Arial" w:hAnsi="Arial" w:cs="Arial"/>
          <w:i/>
          <w:sz w:val="24"/>
          <w:szCs w:val="24"/>
        </w:rPr>
        <w:t>scenario-based rule</w:t>
      </w:r>
      <w:r>
        <w:rPr>
          <w:rFonts w:ascii="Arial" w:hAnsi="Arial" w:cs="Arial"/>
          <w:i/>
          <w:sz w:val="24"/>
          <w:szCs w:val="24"/>
        </w:rPr>
        <w:t xml:space="preserve"> is used to specif</w:t>
      </w:r>
      <w:r w:rsidR="00B93A16">
        <w:rPr>
          <w:rFonts w:ascii="Arial" w:hAnsi="Arial" w:cs="Arial"/>
          <w:i/>
          <w:sz w:val="24"/>
          <w:szCs w:val="24"/>
        </w:rPr>
        <w:t>y</w:t>
      </w:r>
      <w:r>
        <w:rPr>
          <w:rFonts w:ascii="Arial" w:hAnsi="Arial" w:cs="Arial"/>
          <w:i/>
          <w:sz w:val="24"/>
          <w:szCs w:val="24"/>
        </w:rPr>
        <w:t xml:space="preserve"> the requirements of other </w:t>
      </w:r>
      <w:r w:rsidRPr="00717FD1">
        <w:rPr>
          <w:rFonts w:ascii="Arial" w:hAnsi="Arial" w:cs="Arial"/>
          <w:i/>
          <w:sz w:val="24"/>
          <w:szCs w:val="24"/>
        </w:rPr>
        <w:t>impacted L3 mobility measurement</w:t>
      </w:r>
      <w:r>
        <w:rPr>
          <w:rFonts w:ascii="Arial" w:hAnsi="Arial" w:cs="Arial"/>
          <w:i/>
          <w:sz w:val="24"/>
          <w:szCs w:val="24"/>
        </w:rPr>
        <w:t>.</w:t>
      </w:r>
      <w:bookmarkEnd w:id="8"/>
    </w:p>
    <w:p w14:paraId="192F9ED1" w14:textId="77777777" w:rsidR="00616CED" w:rsidRDefault="00616CED" w:rsidP="00D23147">
      <w:pPr>
        <w:pStyle w:val="Caption"/>
        <w:jc w:val="both"/>
        <w:rPr>
          <w:rFonts w:ascii="Arial" w:eastAsiaTheme="minorEastAsia" w:hAnsi="Arial" w:cs="Arial"/>
          <w:b w:val="0"/>
          <w:sz w:val="22"/>
          <w:szCs w:val="22"/>
        </w:rPr>
      </w:pPr>
    </w:p>
    <w:p w14:paraId="289872B1" w14:textId="091670A9" w:rsidR="00B93A16" w:rsidRDefault="00B93A16" w:rsidP="00B93A1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How to specify the requirements of i</w:t>
      </w:r>
      <w:r w:rsidRPr="00717FD1">
        <w:rPr>
          <w:rFonts w:ascii="Arial" w:hAnsi="Arial" w:cs="Arial"/>
          <w:lang w:eastAsia="zh-CN"/>
        </w:rPr>
        <w:t>ntra-frequency measurement requirements on the frequency layer with dual SMTC periodicities</w:t>
      </w:r>
      <w:r>
        <w:rPr>
          <w:rFonts w:ascii="Arial" w:hAnsi="Arial" w:cs="Arial"/>
          <w:lang w:eastAsia="zh-CN"/>
        </w:rPr>
        <w:t xml:space="preserve"> (</w:t>
      </w:r>
      <w:r w:rsidRPr="00B93A16">
        <w:rPr>
          <w:rFonts w:ascii="Arial" w:hAnsi="Arial" w:cs="Arial"/>
          <w:lang w:eastAsia="zh-CN"/>
        </w:rPr>
        <w:t>category A defined in our previous paper [2]</w:t>
      </w:r>
      <w:r>
        <w:rPr>
          <w:rFonts w:ascii="Arial" w:hAnsi="Arial" w:cs="Arial"/>
          <w:lang w:eastAsia="zh-CN"/>
        </w:rPr>
        <w:t xml:space="preserve">) is another issue. Based on current spec, </w:t>
      </w:r>
      <w:r w:rsidR="00902B75">
        <w:rPr>
          <w:rFonts w:ascii="Arial" w:hAnsi="Arial" w:cs="Arial"/>
          <w:lang w:eastAsia="zh-CN"/>
        </w:rPr>
        <w:t>measurement</w:t>
      </w:r>
      <w:r>
        <w:rPr>
          <w:rFonts w:ascii="Arial" w:hAnsi="Arial" w:cs="Arial"/>
          <w:lang w:eastAsia="zh-CN"/>
        </w:rPr>
        <w:t xml:space="preserve"> requirement </w:t>
      </w:r>
      <w:r w:rsidR="00902B75">
        <w:rPr>
          <w:rFonts w:ascii="Arial" w:hAnsi="Arial" w:cs="Arial"/>
          <w:lang w:eastAsia="zh-CN"/>
        </w:rPr>
        <w:t xml:space="preserve">w.r.t a detected cell is </w:t>
      </w:r>
      <w:r>
        <w:rPr>
          <w:rFonts w:ascii="Arial" w:hAnsi="Arial" w:cs="Arial"/>
          <w:lang w:eastAsia="zh-CN"/>
        </w:rPr>
        <w:t>based on smtc</w:t>
      </w:r>
      <w:r w:rsidR="00902B75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if </w:t>
      </w:r>
      <w:r w:rsidR="00902B75">
        <w:rPr>
          <w:rFonts w:ascii="Arial" w:hAnsi="Arial" w:cs="Arial"/>
          <w:lang w:eastAsia="zh-CN"/>
        </w:rPr>
        <w:t xml:space="preserve">it is </w:t>
      </w:r>
      <w:r>
        <w:rPr>
          <w:rFonts w:ascii="Arial" w:hAnsi="Arial" w:cs="Arial"/>
          <w:lang w:eastAsia="zh-CN"/>
        </w:rPr>
        <w:t>in the PC</w:t>
      </w:r>
      <w:r w:rsidR="00531FF5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 xml:space="preserve"> list and based on smtc1 if </w:t>
      </w:r>
      <w:r w:rsidR="00902B75">
        <w:rPr>
          <w:rFonts w:ascii="Arial" w:hAnsi="Arial" w:cs="Arial"/>
          <w:lang w:eastAsia="zh-CN"/>
        </w:rPr>
        <w:t>it is not</w:t>
      </w:r>
      <w:r>
        <w:rPr>
          <w:rFonts w:ascii="Arial" w:hAnsi="Arial" w:cs="Arial"/>
          <w:lang w:eastAsia="zh-CN"/>
        </w:rPr>
        <w:t xml:space="preserve"> in the PC</w:t>
      </w:r>
      <w:r w:rsidR="00531FF5">
        <w:rPr>
          <w:rFonts w:ascii="Arial" w:hAnsi="Arial" w:cs="Arial"/>
          <w:lang w:eastAsia="zh-CN"/>
        </w:rPr>
        <w:t>I</w:t>
      </w:r>
      <w:r>
        <w:rPr>
          <w:rFonts w:ascii="Arial" w:hAnsi="Arial" w:cs="Arial"/>
          <w:lang w:eastAsia="zh-CN"/>
        </w:rPr>
        <w:t xml:space="preserve"> list, that principle is fine.  </w:t>
      </w:r>
    </w:p>
    <w:p w14:paraId="7C717B69" w14:textId="77777777" w:rsidR="00B93A16" w:rsidRPr="004F6B7E" w:rsidRDefault="00B93A16" w:rsidP="004F6B7E">
      <w:pPr>
        <w:rPr>
          <w:b/>
        </w:rPr>
      </w:pPr>
    </w:p>
    <w:p w14:paraId="55362892" w14:textId="093B556F" w:rsidR="00B93A16" w:rsidRPr="00531FF5" w:rsidRDefault="00B93A16" w:rsidP="004F6B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If RAN4 can agree to use </w:t>
      </w:r>
      <w:r w:rsidRPr="00630322">
        <w:rPr>
          <w:rFonts w:ascii="Arial" w:hAnsi="Arial" w:cs="Arial"/>
          <w:b/>
          <w:lang w:eastAsia="zh-CN"/>
        </w:rPr>
        <w:t>scenario-based rule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to specify the requirement of </w:t>
      </w:r>
      <w:r w:rsidRPr="004F6B7E">
        <w:rPr>
          <w:rFonts w:ascii="Arial" w:hAnsi="Arial" w:cs="Arial"/>
          <w:lang w:eastAsia="zh-CN"/>
        </w:rPr>
        <w:t>other impacted L3 mobility measurement (Category B1</w:t>
      </w:r>
      <w:r w:rsidR="00531FF5">
        <w:rPr>
          <w:rFonts w:ascii="Arial" w:hAnsi="Arial" w:cs="Arial"/>
          <w:lang w:eastAsia="zh-CN"/>
        </w:rPr>
        <w:t xml:space="preserve"> </w:t>
      </w:r>
      <w:r w:rsidR="00531FF5" w:rsidRPr="00B93A16">
        <w:rPr>
          <w:rFonts w:ascii="Arial" w:hAnsi="Arial" w:cs="Arial"/>
          <w:lang w:eastAsia="zh-CN"/>
        </w:rPr>
        <w:t>defined in our previous paper [2]</w:t>
      </w:r>
      <w:r w:rsidRPr="004F6B7E">
        <w:rPr>
          <w:rFonts w:ascii="Arial" w:hAnsi="Arial" w:cs="Arial"/>
          <w:lang w:eastAsia="zh-CN"/>
        </w:rPr>
        <w:t>), the next problem is</w:t>
      </w:r>
      <w:r>
        <w:rPr>
          <w:rFonts w:ascii="Arial" w:hAnsi="Arial" w:cs="Arial"/>
          <w:lang w:eastAsia="zh-CN"/>
        </w:rPr>
        <w:t xml:space="preserve"> how to capture the principles in the spec</w:t>
      </w:r>
      <w:r w:rsidR="00902B75">
        <w:rPr>
          <w:rFonts w:ascii="Arial" w:hAnsi="Arial" w:cs="Arial"/>
          <w:lang w:eastAsia="zh-CN"/>
        </w:rPr>
        <w:t xml:space="preserve">. </w:t>
      </w:r>
      <w:r>
        <w:rPr>
          <w:rFonts w:ascii="Arial" w:hAnsi="Arial" w:cs="Arial"/>
          <w:lang w:eastAsia="zh-CN"/>
        </w:rPr>
        <w:t>Below we use another example to explain the details. As shown in Figure 4</w:t>
      </w:r>
      <w:r w:rsidR="00531FF5">
        <w:rPr>
          <w:rFonts w:ascii="Arial" w:hAnsi="Arial" w:cs="Arial"/>
          <w:lang w:eastAsia="zh-CN"/>
        </w:rPr>
        <w:t>, it is a case of Scenario 3 where</w:t>
      </w:r>
      <w:r>
        <w:rPr>
          <w:rFonts w:ascii="Arial" w:hAnsi="Arial" w:cs="Arial"/>
          <w:lang w:eastAsia="zh-CN"/>
        </w:rPr>
        <w:t xml:space="preserve"> </w:t>
      </w:r>
      <w:r w:rsidRPr="00B93A16">
        <w:rPr>
          <w:rFonts w:ascii="Arial" w:hAnsi="Arial" w:cs="Arial"/>
          <w:lang w:eastAsia="zh-CN"/>
        </w:rPr>
        <w:t>intra-F</w:t>
      </w:r>
      <w:r>
        <w:rPr>
          <w:rFonts w:ascii="Arial" w:hAnsi="Arial" w:cs="Arial"/>
          <w:vertAlign w:val="subscript"/>
          <w:lang w:eastAsia="zh-CN"/>
        </w:rPr>
        <w:t>0</w:t>
      </w:r>
      <w:r>
        <w:rPr>
          <w:rFonts w:ascii="Arial" w:hAnsi="Arial" w:cs="Arial"/>
          <w:lang w:eastAsia="zh-CN"/>
        </w:rPr>
        <w:t xml:space="preserve"> itself is configured with dual SMTC </w:t>
      </w:r>
      <w:r w:rsidRPr="00531FF5">
        <w:rPr>
          <w:rFonts w:ascii="Arial" w:hAnsi="Arial" w:cs="Arial"/>
          <w:lang w:eastAsia="zh-CN"/>
        </w:rPr>
        <w:t>periodicities and simultaneously impacted by intra-F</w:t>
      </w:r>
      <w:r w:rsidRPr="00531FF5">
        <w:rPr>
          <w:rFonts w:ascii="Arial" w:hAnsi="Arial" w:cs="Arial"/>
          <w:vertAlign w:val="subscript"/>
          <w:lang w:eastAsia="zh-CN"/>
        </w:rPr>
        <w:t>1</w:t>
      </w:r>
      <w:r w:rsidRPr="00531FF5">
        <w:rPr>
          <w:rFonts w:ascii="Arial" w:hAnsi="Arial" w:cs="Arial"/>
          <w:lang w:eastAsia="zh-CN"/>
        </w:rPr>
        <w:t>. For intra-F</w:t>
      </w:r>
      <w:r w:rsidRPr="00531FF5">
        <w:rPr>
          <w:rFonts w:ascii="Arial" w:hAnsi="Arial" w:cs="Arial"/>
          <w:vertAlign w:val="subscript"/>
          <w:lang w:eastAsia="zh-CN"/>
        </w:rPr>
        <w:t>0</w:t>
      </w:r>
      <w:r w:rsidRPr="00531FF5">
        <w:rPr>
          <w:rFonts w:ascii="Arial" w:hAnsi="Arial" w:cs="Arial"/>
          <w:lang w:eastAsia="zh-CN"/>
        </w:rPr>
        <w:t xml:space="preserve">, </w:t>
      </w:r>
      <w:r w:rsidR="00531FF5" w:rsidRPr="00531FF5">
        <w:rPr>
          <w:rFonts w:ascii="Arial" w:hAnsi="Arial" w:cs="Arial"/>
          <w:lang w:eastAsia="zh-CN"/>
        </w:rPr>
        <w:t>current reporting delay in spec i</w:t>
      </w:r>
      <w:r w:rsidR="00531FF5">
        <w:rPr>
          <w:rFonts w:ascii="Arial" w:hAnsi="Arial" w:cs="Arial"/>
          <w:lang w:eastAsia="zh-CN"/>
        </w:rPr>
        <w:t>s</w:t>
      </w:r>
      <w:r w:rsidR="00531FF5" w:rsidRPr="00531FF5">
        <w:rPr>
          <w:rFonts w:ascii="Arial" w:hAnsi="Arial" w:cs="Arial"/>
          <w:lang w:eastAsia="zh-CN"/>
        </w:rPr>
        <w:t xml:space="preserve"> shown as follows:</w:t>
      </w:r>
    </w:p>
    <w:p w14:paraId="73D0E33C" w14:textId="6974D5B3" w:rsidR="00531FF5" w:rsidRPr="004F6B7E" w:rsidRDefault="00531FF5" w:rsidP="00531FF5">
      <w:pPr>
        <w:jc w:val="center"/>
        <w:rPr>
          <w:rFonts w:ascii="Arial" w:hAnsi="Arial" w:cs="Arial"/>
          <w:sz w:val="28"/>
          <w:lang w:eastAsia="zh-CN"/>
        </w:rPr>
      </w:pPr>
      <w:r w:rsidRPr="00531FF5">
        <w:rPr>
          <w:rFonts w:ascii="Arial" w:hAnsi="Arial"/>
        </w:rPr>
        <w:t>max[ 600ms, ceil( [5] x K</w:t>
      </w:r>
      <w:r w:rsidRPr="00531FF5">
        <w:rPr>
          <w:rFonts w:ascii="Arial" w:hAnsi="Arial"/>
          <w:vertAlign w:val="subscript"/>
        </w:rPr>
        <w:t>p</w:t>
      </w:r>
      <w:r w:rsidRPr="00531FF5">
        <w:rPr>
          <w:rFonts w:ascii="Arial" w:hAnsi="Arial"/>
        </w:rPr>
        <w:t>) x SMTC period x CSSF</w:t>
      </w:r>
      <w:r w:rsidRPr="00531FF5">
        <w:rPr>
          <w:rFonts w:ascii="Arial" w:hAnsi="Arial"/>
          <w:vertAlign w:val="subscript"/>
        </w:rPr>
        <w:t>intra</w:t>
      </w:r>
      <w:r w:rsidRPr="00531FF5">
        <w:rPr>
          <w:rFonts w:ascii="Arial" w:hAnsi="Arial"/>
        </w:rPr>
        <w:t xml:space="preserve"> ]</w:t>
      </w:r>
      <w:r w:rsidRPr="00B93A16">
        <w:rPr>
          <w:noProof/>
        </w:rPr>
        <w:t xml:space="preserve"> </w:t>
      </w:r>
    </w:p>
    <w:p w14:paraId="3BFDC215" w14:textId="77777777" w:rsidR="00531FF5" w:rsidRDefault="00531FF5" w:rsidP="004F6B7E">
      <w:pPr>
        <w:rPr>
          <w:rFonts w:ascii="Arial" w:hAnsi="Arial" w:cs="Arial"/>
          <w:lang w:eastAsia="zh-CN"/>
        </w:rPr>
      </w:pPr>
    </w:p>
    <w:p w14:paraId="24DB3BB0" w14:textId="608A3DB6" w:rsidR="00B93A16" w:rsidRDefault="0056039D" w:rsidP="004F6B7E">
      <w:pPr>
        <w:pStyle w:val="ListParagraph"/>
        <w:numPr>
          <w:ilvl w:val="0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For </w:t>
      </w:r>
      <w:r w:rsidR="00B93A16" w:rsidRPr="004F6B7E">
        <w:rPr>
          <w:rFonts w:ascii="Arial" w:hAnsi="Arial" w:cs="Arial"/>
          <w:lang w:eastAsia="zh-CN"/>
        </w:rPr>
        <w:t>detected</w:t>
      </w:r>
      <w:r>
        <w:rPr>
          <w:rFonts w:ascii="Arial" w:hAnsi="Arial" w:cs="Arial"/>
          <w:lang w:eastAsia="zh-CN"/>
        </w:rPr>
        <w:t xml:space="preserve"> cell in group 2</w:t>
      </w:r>
      <w:r w:rsidR="00B93A16" w:rsidRPr="004F6B7E">
        <w:rPr>
          <w:rFonts w:ascii="Arial" w:hAnsi="Arial" w:cs="Arial"/>
          <w:lang w:eastAsia="zh-CN"/>
        </w:rPr>
        <w:t xml:space="preserve">, the </w:t>
      </w:r>
      <w:r w:rsidR="00986180">
        <w:rPr>
          <w:rFonts w:ascii="Arial" w:hAnsi="Arial" w:cs="Arial"/>
          <w:lang w:eastAsia="zh-CN"/>
        </w:rPr>
        <w:t>measurement</w:t>
      </w:r>
      <w:r w:rsidR="00986180" w:rsidRPr="004F6B7E">
        <w:rPr>
          <w:rFonts w:ascii="Arial" w:hAnsi="Arial" w:cs="Arial"/>
          <w:lang w:eastAsia="zh-CN"/>
        </w:rPr>
        <w:t xml:space="preserve"> </w:t>
      </w:r>
      <w:r w:rsidR="00B93A16" w:rsidRPr="004F6B7E">
        <w:rPr>
          <w:rFonts w:ascii="Arial" w:hAnsi="Arial" w:cs="Arial"/>
          <w:lang w:eastAsia="zh-CN"/>
        </w:rPr>
        <w:t>requirement use</w:t>
      </w:r>
      <w:r w:rsidR="00902B75">
        <w:rPr>
          <w:rFonts w:ascii="Arial" w:hAnsi="Arial" w:cs="Arial"/>
          <w:lang w:eastAsia="zh-CN"/>
        </w:rPr>
        <w:t>s</w:t>
      </w:r>
      <w:r w:rsidR="00B93A16" w:rsidRPr="004F6B7E">
        <w:rPr>
          <w:rFonts w:ascii="Arial" w:hAnsi="Arial" w:cs="Arial"/>
          <w:lang w:eastAsia="zh-CN"/>
        </w:rPr>
        <w:t xml:space="preserve"> </w:t>
      </w:r>
    </w:p>
    <w:p w14:paraId="50B25CDD" w14:textId="77777777" w:rsidR="0056039D" w:rsidRDefault="00B93A16" w:rsidP="004F6B7E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 w:rsidRPr="004F6B7E">
        <w:rPr>
          <w:rFonts w:ascii="Arial" w:hAnsi="Arial" w:cs="Arial"/>
          <w:lang w:eastAsia="zh-CN"/>
        </w:rPr>
        <w:lastRenderedPageBreak/>
        <w:t xml:space="preserve">STMC period </w:t>
      </w:r>
      <w:r>
        <w:rPr>
          <w:rFonts w:ascii="Arial" w:hAnsi="Arial" w:cs="Arial"/>
          <w:lang w:eastAsia="zh-CN"/>
        </w:rPr>
        <w:t xml:space="preserve">= smtc2, </w:t>
      </w:r>
    </w:p>
    <w:p w14:paraId="7A8DFCAD" w14:textId="5CBE7E37" w:rsidR="0056039D" w:rsidRDefault="00531FF5" w:rsidP="00531FF5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Here K</w:t>
      </w:r>
      <w:r w:rsidRPr="00531FF5">
        <w:rPr>
          <w:rFonts w:ascii="Arial" w:hAnsi="Arial" w:cs="Arial"/>
          <w:vertAlign w:val="subscript"/>
          <w:lang w:eastAsia="zh-CN"/>
        </w:rPr>
        <w:t>p</w:t>
      </w:r>
      <w:r>
        <w:rPr>
          <w:rFonts w:ascii="Arial" w:hAnsi="Arial" w:cs="Arial"/>
          <w:lang w:eastAsia="zh-CN"/>
        </w:rPr>
        <w:t xml:space="preserve">=1 because of that UE is assumed to </w:t>
      </w:r>
      <w:r w:rsidRPr="00531FF5">
        <w:rPr>
          <w:rFonts w:ascii="Arial" w:hAnsi="Arial" w:cs="Arial"/>
          <w:lang w:eastAsia="zh-CN"/>
        </w:rPr>
        <w:t>perform cell search both outside gap and within gap</w:t>
      </w:r>
      <w:r>
        <w:rPr>
          <w:rFonts w:ascii="Arial" w:hAnsi="Arial" w:cs="Arial"/>
          <w:lang w:eastAsia="zh-CN"/>
        </w:rPr>
        <w:t xml:space="preserve">, which violates the current spec and needs </w:t>
      </w:r>
      <w:r w:rsidRPr="00531FF5">
        <w:rPr>
          <w:rFonts w:ascii="Arial" w:hAnsi="Arial" w:cs="Arial"/>
          <w:lang w:eastAsia="zh-CN"/>
        </w:rPr>
        <w:t xml:space="preserve">additional specification </w:t>
      </w:r>
      <w:r>
        <w:rPr>
          <w:rFonts w:ascii="Arial" w:hAnsi="Arial" w:cs="Arial"/>
          <w:lang w:eastAsia="zh-CN"/>
        </w:rPr>
        <w:t>.</w:t>
      </w:r>
    </w:p>
    <w:p w14:paraId="2AB17B0A" w14:textId="09C8339C" w:rsidR="00B93A16" w:rsidRPr="004F6B7E" w:rsidRDefault="00531FF5" w:rsidP="00531FF5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/>
        </w:rPr>
        <w:t xml:space="preserve">Here </w:t>
      </w:r>
      <w:r w:rsidR="00B93A16" w:rsidRPr="00630322">
        <w:rPr>
          <w:rFonts w:ascii="Arial" w:hAnsi="Arial"/>
        </w:rPr>
        <w:t>CSSF</w:t>
      </w:r>
      <w:r w:rsidR="00B93A16" w:rsidRPr="00630322">
        <w:rPr>
          <w:rFonts w:ascii="Arial" w:hAnsi="Arial"/>
          <w:vertAlign w:val="subscript"/>
        </w:rPr>
        <w:t>intra</w:t>
      </w:r>
      <w:r w:rsidR="00B93A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may be set as</w:t>
      </w:r>
      <w:r w:rsidRPr="00531FF5">
        <w:rPr>
          <w:rFonts w:ascii="Arial" w:hAnsi="Arial" w:cs="Arial"/>
          <w:lang w:eastAsia="zh-CN"/>
        </w:rPr>
        <w:t xml:space="preserve"> the maximum among </w:t>
      </w:r>
      <w:r w:rsidR="00B93A16" w:rsidRPr="00630322">
        <w:rPr>
          <w:rFonts w:ascii="Arial" w:hAnsi="Arial"/>
        </w:rPr>
        <w:t>CSSF</w:t>
      </w:r>
      <w:r w:rsidR="00B93A16">
        <w:rPr>
          <w:rFonts w:ascii="Arial" w:hAnsi="Arial"/>
          <w:vertAlign w:val="subscript"/>
        </w:rPr>
        <w:t>outside_gap,i</w:t>
      </w:r>
      <w:r w:rsidR="00B93A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and </w:t>
      </w:r>
      <w:r w:rsidRPr="00630322">
        <w:rPr>
          <w:rFonts w:ascii="Arial" w:hAnsi="Arial"/>
        </w:rPr>
        <w:t>CSSF</w:t>
      </w:r>
      <w:r>
        <w:rPr>
          <w:rFonts w:ascii="Arial" w:hAnsi="Arial"/>
          <w:vertAlign w:val="subscript"/>
        </w:rPr>
        <w:t>within_gap,i</w:t>
      </w:r>
      <w:r>
        <w:rPr>
          <w:rFonts w:ascii="Arial" w:hAnsi="Arial" w:cs="Arial"/>
          <w:lang w:eastAsia="zh-CN"/>
        </w:rPr>
        <w:t xml:space="preserve">, Besides, </w:t>
      </w:r>
      <w:r w:rsidRPr="00630322">
        <w:rPr>
          <w:rFonts w:ascii="Arial" w:hAnsi="Arial"/>
        </w:rPr>
        <w:t>CSSF</w:t>
      </w:r>
      <w:r>
        <w:rPr>
          <w:rFonts w:ascii="Arial" w:hAnsi="Arial"/>
          <w:vertAlign w:val="subscript"/>
        </w:rPr>
        <w:t>within_gap,i</w:t>
      </w:r>
      <w:r>
        <w:rPr>
          <w:rFonts w:ascii="Arial" w:hAnsi="Arial" w:cs="Arial"/>
          <w:lang w:eastAsia="zh-CN"/>
        </w:rPr>
        <w:t xml:space="preserve"> is calculated with the assumption that </w:t>
      </w:r>
      <w:r w:rsidRPr="00B93A16">
        <w:rPr>
          <w:rFonts w:ascii="Arial" w:hAnsi="Arial" w:cs="Arial"/>
          <w:lang w:eastAsia="zh-CN"/>
        </w:rPr>
        <w:t>intra-F1</w:t>
      </w:r>
      <w:r w:rsidRPr="0063032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detected with smtc1 and </w:t>
      </w:r>
      <w:r w:rsidRPr="00630322">
        <w:rPr>
          <w:rFonts w:ascii="Arial" w:hAnsi="Arial"/>
        </w:rPr>
        <w:t>CSSF</w:t>
      </w:r>
      <w:r>
        <w:rPr>
          <w:rFonts w:ascii="Arial" w:hAnsi="Arial"/>
          <w:vertAlign w:val="subscript"/>
        </w:rPr>
        <w:t>outside_gap,i</w:t>
      </w:r>
      <w:r>
        <w:rPr>
          <w:rFonts w:ascii="Arial" w:hAnsi="Arial" w:cs="Arial"/>
          <w:lang w:eastAsia="zh-CN"/>
        </w:rPr>
        <w:t xml:space="preserve"> is calculated with the assumption that </w:t>
      </w:r>
      <w:r w:rsidRPr="00B93A16">
        <w:rPr>
          <w:rFonts w:ascii="Arial" w:hAnsi="Arial" w:cs="Arial"/>
          <w:lang w:eastAsia="zh-CN"/>
        </w:rPr>
        <w:t>intra-F1</w:t>
      </w:r>
      <w:r w:rsidRPr="00630322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is detected with smtc2. Above principles violate the current spec and need </w:t>
      </w:r>
      <w:r w:rsidRPr="00531FF5">
        <w:rPr>
          <w:rFonts w:ascii="Arial" w:hAnsi="Arial" w:cs="Arial"/>
          <w:lang w:eastAsia="zh-CN"/>
        </w:rPr>
        <w:t>additional specification</w:t>
      </w:r>
      <w:r>
        <w:rPr>
          <w:rFonts w:ascii="Arial" w:hAnsi="Arial" w:cs="Arial"/>
          <w:lang w:eastAsia="zh-CN"/>
        </w:rPr>
        <w:t>.</w:t>
      </w:r>
    </w:p>
    <w:p w14:paraId="1B11565F" w14:textId="7ABCEB5D" w:rsidR="00B93A16" w:rsidRDefault="0056039D" w:rsidP="00B93A16">
      <w:pPr>
        <w:pStyle w:val="ListParagraph"/>
        <w:numPr>
          <w:ilvl w:val="0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For detected cell in group 1</w:t>
      </w:r>
      <w:r w:rsidR="00B93A16" w:rsidRPr="00630322">
        <w:rPr>
          <w:rFonts w:ascii="Arial" w:hAnsi="Arial" w:cs="Arial"/>
          <w:lang w:eastAsia="zh-CN"/>
        </w:rPr>
        <w:t xml:space="preserve">, the </w:t>
      </w:r>
      <w:r w:rsidR="00986180">
        <w:rPr>
          <w:rFonts w:ascii="Arial" w:hAnsi="Arial" w:cs="Arial"/>
          <w:lang w:eastAsia="zh-CN"/>
        </w:rPr>
        <w:t>measurement</w:t>
      </w:r>
      <w:r w:rsidR="00986180" w:rsidRPr="00630322">
        <w:rPr>
          <w:rFonts w:ascii="Arial" w:hAnsi="Arial" w:cs="Arial"/>
          <w:lang w:eastAsia="zh-CN"/>
        </w:rPr>
        <w:t xml:space="preserve"> </w:t>
      </w:r>
      <w:r w:rsidR="00B93A16" w:rsidRPr="00630322">
        <w:rPr>
          <w:rFonts w:ascii="Arial" w:hAnsi="Arial" w:cs="Arial"/>
          <w:lang w:eastAsia="zh-CN"/>
        </w:rPr>
        <w:t>requirement use</w:t>
      </w:r>
      <w:r w:rsidR="00902B75">
        <w:rPr>
          <w:rFonts w:ascii="Arial" w:hAnsi="Arial" w:cs="Arial"/>
          <w:lang w:eastAsia="zh-CN"/>
        </w:rPr>
        <w:t>s</w:t>
      </w:r>
      <w:r w:rsidR="00B93A16" w:rsidRPr="00630322">
        <w:rPr>
          <w:rFonts w:ascii="Arial" w:hAnsi="Arial" w:cs="Arial"/>
          <w:lang w:eastAsia="zh-CN"/>
        </w:rPr>
        <w:t xml:space="preserve"> </w:t>
      </w:r>
    </w:p>
    <w:p w14:paraId="4CB19E75" w14:textId="74EE7C41" w:rsidR="0056039D" w:rsidRDefault="00B93A16" w:rsidP="00B93A16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 w:rsidRPr="00630322">
        <w:rPr>
          <w:rFonts w:ascii="Arial" w:hAnsi="Arial" w:cs="Arial"/>
          <w:lang w:eastAsia="zh-CN"/>
        </w:rPr>
        <w:t xml:space="preserve">STMC period </w:t>
      </w:r>
      <w:r>
        <w:rPr>
          <w:rFonts w:ascii="Arial" w:hAnsi="Arial" w:cs="Arial"/>
          <w:lang w:eastAsia="zh-CN"/>
        </w:rPr>
        <w:t xml:space="preserve">= smtc1, </w:t>
      </w:r>
    </w:p>
    <w:p w14:paraId="03E5A900" w14:textId="77777777" w:rsidR="00531FF5" w:rsidRDefault="00531FF5" w:rsidP="00B93A16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Here K</w:t>
      </w:r>
      <w:r w:rsidRPr="00531FF5">
        <w:rPr>
          <w:rFonts w:ascii="Arial" w:hAnsi="Arial" w:cs="Arial"/>
          <w:vertAlign w:val="subscript"/>
          <w:lang w:eastAsia="zh-CN"/>
        </w:rPr>
        <w:t>p</w:t>
      </w:r>
      <w:r>
        <w:rPr>
          <w:rFonts w:ascii="Arial" w:hAnsi="Arial" w:cs="Arial"/>
          <w:lang w:eastAsia="zh-CN"/>
        </w:rPr>
        <w:t>=1 because of that SMTC occasions are fully overlapped with MG.</w:t>
      </w:r>
    </w:p>
    <w:p w14:paraId="032B48F7" w14:textId="1B5310F6" w:rsidR="00B93A16" w:rsidRPr="00630322" w:rsidRDefault="00531FF5" w:rsidP="00B93A16">
      <w:pPr>
        <w:pStyle w:val="ListParagraph"/>
        <w:numPr>
          <w:ilvl w:val="1"/>
          <w:numId w:val="73"/>
        </w:numPr>
        <w:rPr>
          <w:rFonts w:ascii="Arial" w:hAnsi="Arial" w:cs="Arial"/>
          <w:lang w:eastAsia="zh-CN"/>
        </w:rPr>
      </w:pPr>
      <w:r>
        <w:rPr>
          <w:rFonts w:ascii="Arial" w:hAnsi="Arial"/>
        </w:rPr>
        <w:t xml:space="preserve">Here </w:t>
      </w:r>
      <w:r w:rsidR="00B93A16" w:rsidRPr="00630322">
        <w:rPr>
          <w:rFonts w:ascii="Arial" w:hAnsi="Arial"/>
        </w:rPr>
        <w:t>CSSF</w:t>
      </w:r>
      <w:r w:rsidR="00B93A16" w:rsidRPr="00630322">
        <w:rPr>
          <w:rFonts w:ascii="Arial" w:hAnsi="Arial"/>
          <w:vertAlign w:val="subscript"/>
        </w:rPr>
        <w:t>intra</w:t>
      </w:r>
      <w:r w:rsidR="00B93A16">
        <w:rPr>
          <w:rFonts w:ascii="Arial" w:hAnsi="Arial" w:cs="Arial"/>
          <w:lang w:eastAsia="zh-CN"/>
        </w:rPr>
        <w:t xml:space="preserve"> follows </w:t>
      </w:r>
      <w:r w:rsidR="00B93A16" w:rsidRPr="00630322">
        <w:rPr>
          <w:rFonts w:ascii="Arial" w:hAnsi="Arial"/>
        </w:rPr>
        <w:t>CSSF</w:t>
      </w:r>
      <w:r w:rsidR="00B93A16">
        <w:rPr>
          <w:rFonts w:ascii="Arial" w:hAnsi="Arial"/>
          <w:vertAlign w:val="subscript"/>
        </w:rPr>
        <w:t>within_gap,i</w:t>
      </w:r>
      <w:r w:rsidR="00B93A16">
        <w:rPr>
          <w:rFonts w:ascii="Arial" w:hAnsi="Arial" w:cs="Arial"/>
          <w:lang w:eastAsia="zh-CN"/>
        </w:rPr>
        <w:t xml:space="preserve"> </w:t>
      </w:r>
      <w:r w:rsidR="0072057A">
        <w:rPr>
          <w:rFonts w:ascii="Arial" w:hAnsi="Arial" w:cs="Arial"/>
          <w:lang w:eastAsia="zh-CN"/>
        </w:rPr>
        <w:t>with the</w:t>
      </w:r>
      <w:r w:rsidR="00B93A16">
        <w:rPr>
          <w:rFonts w:ascii="Arial" w:hAnsi="Arial" w:cs="Arial"/>
          <w:lang w:eastAsia="zh-CN"/>
        </w:rPr>
        <w:t xml:space="preserve"> </w:t>
      </w:r>
      <w:r w:rsidR="0072057A">
        <w:rPr>
          <w:rFonts w:ascii="Arial" w:hAnsi="Arial" w:cs="Arial"/>
          <w:lang w:eastAsia="zh-CN"/>
        </w:rPr>
        <w:t xml:space="preserve">assumption </w:t>
      </w:r>
      <w:r w:rsidR="00B93A16">
        <w:rPr>
          <w:rFonts w:ascii="Arial" w:hAnsi="Arial" w:cs="Arial"/>
          <w:lang w:eastAsia="zh-CN"/>
        </w:rPr>
        <w:t xml:space="preserve">that </w:t>
      </w:r>
      <w:r w:rsidR="00B93A16" w:rsidRPr="00B93A16">
        <w:rPr>
          <w:rFonts w:ascii="Arial" w:hAnsi="Arial" w:cs="Arial"/>
          <w:lang w:eastAsia="zh-CN"/>
        </w:rPr>
        <w:t>intra-F1</w:t>
      </w:r>
      <w:r w:rsidR="00B93A16" w:rsidRPr="00630322">
        <w:rPr>
          <w:rFonts w:ascii="Arial" w:hAnsi="Arial" w:cs="Arial"/>
          <w:lang w:eastAsia="zh-CN"/>
        </w:rPr>
        <w:t xml:space="preserve"> </w:t>
      </w:r>
      <w:r w:rsidR="00B93A16">
        <w:rPr>
          <w:rFonts w:ascii="Arial" w:hAnsi="Arial" w:cs="Arial"/>
          <w:lang w:eastAsia="zh-CN"/>
        </w:rPr>
        <w:t xml:space="preserve">is detected </w:t>
      </w:r>
      <w:r>
        <w:rPr>
          <w:rFonts w:ascii="Arial" w:hAnsi="Arial" w:cs="Arial"/>
          <w:lang w:eastAsia="zh-CN"/>
        </w:rPr>
        <w:t xml:space="preserve">with smtc1, which is not included in the current spec and needs </w:t>
      </w:r>
      <w:r w:rsidRPr="00531FF5">
        <w:rPr>
          <w:rFonts w:ascii="Arial" w:hAnsi="Arial" w:cs="Arial"/>
          <w:lang w:eastAsia="zh-CN"/>
        </w:rPr>
        <w:t>additional specification</w:t>
      </w:r>
      <w:r w:rsidR="00B93A16">
        <w:rPr>
          <w:rFonts w:ascii="Arial" w:hAnsi="Arial" w:cs="Arial"/>
          <w:lang w:eastAsia="zh-CN"/>
        </w:rPr>
        <w:t xml:space="preserve">. </w:t>
      </w:r>
    </w:p>
    <w:p w14:paraId="7D63986A" w14:textId="19FDECF1" w:rsidR="00B93A16" w:rsidRDefault="00B93A16" w:rsidP="004F6B7E">
      <w:pPr>
        <w:rPr>
          <w:rFonts w:ascii="Arial" w:hAnsi="Arial" w:cs="Arial"/>
          <w:lang w:eastAsia="zh-CN"/>
        </w:rPr>
      </w:pPr>
    </w:p>
    <w:p w14:paraId="70DB1ED4" w14:textId="01841C3F" w:rsidR="00B93A16" w:rsidRDefault="00B93A16" w:rsidP="00531FF5">
      <w:pPr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noProof/>
        </w:rPr>
        <w:drawing>
          <wp:inline distT="0" distB="0" distL="0" distR="0" wp14:anchorId="79826F54" wp14:editId="40A895A3">
            <wp:extent cx="5317956" cy="2844305"/>
            <wp:effectExtent l="0" t="0" r="0" b="0"/>
            <wp:docPr id="180" name="Picture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826" cy="28634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D88A82" w14:textId="1C104181" w:rsidR="00B93A16" w:rsidRPr="00D23147" w:rsidRDefault="00B93A16" w:rsidP="00B93A16">
      <w:pPr>
        <w:pStyle w:val="ListParagraph"/>
        <w:ind w:left="360"/>
        <w:jc w:val="center"/>
        <w:rPr>
          <w:rFonts w:ascii="Arial" w:hAnsi="Arial" w:cs="Arial"/>
          <w:b/>
          <w:lang w:eastAsia="zh-CN"/>
        </w:rPr>
      </w:pPr>
      <w:r w:rsidRPr="00D23147">
        <w:rPr>
          <w:rFonts w:ascii="Arial" w:hAnsi="Arial" w:cs="Arial"/>
          <w:b/>
          <w:lang w:eastAsia="zh-CN"/>
        </w:rPr>
        <w:t xml:space="preserve">Figure </w:t>
      </w:r>
      <w:r>
        <w:rPr>
          <w:rFonts w:ascii="Arial" w:hAnsi="Arial" w:cs="Arial"/>
          <w:b/>
          <w:lang w:eastAsia="zh-CN"/>
        </w:rPr>
        <w:t>4:</w:t>
      </w:r>
      <w:r w:rsidRPr="00D23147">
        <w:rPr>
          <w:rFonts w:ascii="Arial" w:hAnsi="Arial" w:cs="Arial"/>
          <w:b/>
          <w:lang w:eastAsia="zh-CN"/>
        </w:rPr>
        <w:t xml:space="preserve"> </w:t>
      </w:r>
      <w:r w:rsidRPr="00850715">
        <w:rPr>
          <w:rFonts w:ascii="Arial" w:hAnsi="Arial" w:cs="Arial"/>
          <w:b/>
          <w:lang w:eastAsia="zh-CN"/>
        </w:rPr>
        <w:t>Measurement gaps are configured such that they are fully overlapping with SMTC1 and partially overlapping with SMTC2</w:t>
      </w:r>
      <w:r>
        <w:rPr>
          <w:rFonts w:ascii="Arial" w:hAnsi="Arial" w:cs="Arial"/>
          <w:b/>
          <w:lang w:eastAsia="zh-CN"/>
        </w:rPr>
        <w:t xml:space="preserve">. Besides, 1 </w:t>
      </w:r>
      <w:r w:rsidRPr="00717FD1">
        <w:rPr>
          <w:rFonts w:ascii="Arial" w:hAnsi="Arial" w:cs="Arial"/>
          <w:b/>
          <w:lang w:eastAsia="zh-CN"/>
        </w:rPr>
        <w:t xml:space="preserve">other </w:t>
      </w:r>
      <w:r>
        <w:rPr>
          <w:rFonts w:ascii="Arial" w:hAnsi="Arial" w:cs="Arial"/>
          <w:b/>
          <w:lang w:eastAsia="zh-CN"/>
        </w:rPr>
        <w:t>inter frequency layers are configured</w:t>
      </w:r>
    </w:p>
    <w:p w14:paraId="213AA287" w14:textId="77777777" w:rsidR="00B93A16" w:rsidRDefault="00B93A16" w:rsidP="004F6B7E">
      <w:pPr>
        <w:rPr>
          <w:rFonts w:ascii="Arial" w:hAnsi="Arial" w:cs="Arial"/>
          <w:lang w:eastAsia="zh-CN"/>
        </w:rPr>
      </w:pPr>
    </w:p>
    <w:p w14:paraId="75763B81" w14:textId="77777777" w:rsidR="00531FF5" w:rsidRDefault="00531FF5" w:rsidP="004F6B7E">
      <w:pPr>
        <w:rPr>
          <w:rFonts w:ascii="Arial" w:hAnsi="Arial" w:cs="Arial"/>
          <w:lang w:eastAsia="zh-CN"/>
        </w:rPr>
      </w:pPr>
    </w:p>
    <w:p w14:paraId="68795E5C" w14:textId="77777777" w:rsidR="00531FF5" w:rsidRDefault="00531FF5" w:rsidP="004F6B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As we explain in above example, it is difficult to modify both t</w:t>
      </w:r>
      <w:r w:rsidR="00B93A16">
        <w:rPr>
          <w:rFonts w:ascii="Arial" w:hAnsi="Arial" w:cs="Arial"/>
          <w:lang w:eastAsia="zh-CN"/>
        </w:rPr>
        <w:t>he counting rules of c</w:t>
      </w:r>
      <w:r w:rsidR="00B93A16" w:rsidRPr="00B93A16">
        <w:rPr>
          <w:rFonts w:ascii="Arial" w:hAnsi="Arial" w:cs="Arial"/>
          <w:lang w:eastAsia="zh-CN"/>
        </w:rPr>
        <w:t>arrier-specific scaling factor</w:t>
      </w:r>
      <w:r w:rsidR="00B93A16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and requirements of intra/inter-freq. measurement to </w:t>
      </w:r>
      <w:r w:rsidRPr="00531FF5">
        <w:rPr>
          <w:rFonts w:ascii="Arial" w:hAnsi="Arial" w:cs="Arial"/>
          <w:lang w:eastAsia="zh-CN"/>
        </w:rPr>
        <w:t xml:space="preserve">facilitate </w:t>
      </w:r>
      <w:r>
        <w:rPr>
          <w:rFonts w:ascii="Arial" w:hAnsi="Arial" w:cs="Arial"/>
          <w:lang w:eastAsia="zh-CN"/>
        </w:rPr>
        <w:t xml:space="preserve">dual SMTC periodicities in all cases </w:t>
      </w:r>
      <w:r w:rsidRPr="00531FF5">
        <w:rPr>
          <w:rFonts w:ascii="Arial" w:hAnsi="Arial" w:cs="Arial"/>
          <w:lang w:eastAsia="zh-CN"/>
        </w:rPr>
        <w:t>without breaking</w:t>
      </w:r>
      <w:r>
        <w:rPr>
          <w:rFonts w:ascii="Arial" w:hAnsi="Arial" w:cs="Arial"/>
          <w:lang w:eastAsia="zh-CN"/>
        </w:rPr>
        <w:t xml:space="preserve"> the agreed rules and spec structure</w:t>
      </w:r>
      <w:r w:rsidR="00B93A16">
        <w:rPr>
          <w:rFonts w:ascii="Arial" w:hAnsi="Arial" w:cs="Arial"/>
          <w:lang w:eastAsia="zh-CN"/>
        </w:rPr>
        <w:t xml:space="preserve">. </w:t>
      </w:r>
    </w:p>
    <w:p w14:paraId="2DAC49BC" w14:textId="762BF4F0" w:rsidR="00531FF5" w:rsidRDefault="00531FF5" w:rsidP="00531FF5">
      <w:pPr>
        <w:pStyle w:val="Caption"/>
        <w:rPr>
          <w:rFonts w:ascii="Arial" w:hAnsi="Arial" w:cs="Arial"/>
          <w:i/>
          <w:sz w:val="24"/>
          <w:szCs w:val="24"/>
        </w:rPr>
      </w:pPr>
      <w:bookmarkStart w:id="9" w:name="_Ref528945396"/>
      <w:r w:rsidRPr="00531FF5">
        <w:rPr>
          <w:rFonts w:ascii="Arial" w:hAnsi="Arial" w:cs="Arial"/>
          <w:i/>
          <w:sz w:val="24"/>
          <w:szCs w:val="24"/>
        </w:rPr>
        <w:t xml:space="preserve">Observation </w:t>
      </w:r>
      <w:r w:rsidRPr="00531FF5">
        <w:rPr>
          <w:rFonts w:ascii="Arial" w:hAnsi="Arial" w:cs="Arial"/>
          <w:i/>
          <w:sz w:val="24"/>
          <w:szCs w:val="24"/>
        </w:rPr>
        <w:fldChar w:fldCharType="begin"/>
      </w:r>
      <w:r w:rsidRPr="00531FF5">
        <w:rPr>
          <w:rFonts w:ascii="Arial" w:hAnsi="Arial" w:cs="Arial"/>
          <w:i/>
          <w:sz w:val="24"/>
          <w:szCs w:val="24"/>
        </w:rPr>
        <w:instrText xml:space="preserve"> SEQ Observation \* ARABIC </w:instrText>
      </w:r>
      <w:r w:rsidRPr="00531FF5">
        <w:rPr>
          <w:rFonts w:ascii="Arial" w:hAnsi="Arial" w:cs="Arial"/>
          <w:i/>
          <w:sz w:val="24"/>
          <w:szCs w:val="24"/>
        </w:rPr>
        <w:fldChar w:fldCharType="separate"/>
      </w:r>
      <w:r w:rsidRPr="00531FF5">
        <w:rPr>
          <w:rFonts w:ascii="Arial" w:hAnsi="Arial" w:cs="Arial"/>
          <w:i/>
          <w:sz w:val="24"/>
          <w:szCs w:val="24"/>
        </w:rPr>
        <w:t>3</w:t>
      </w:r>
      <w:r w:rsidRPr="00531FF5">
        <w:rPr>
          <w:rFonts w:ascii="Arial" w:hAnsi="Arial" w:cs="Arial"/>
          <w:i/>
          <w:sz w:val="24"/>
          <w:szCs w:val="24"/>
        </w:rPr>
        <w:fldChar w:fldCharType="end"/>
      </w:r>
      <w:r w:rsidRPr="00531FF5">
        <w:rPr>
          <w:rFonts w:ascii="Arial" w:hAnsi="Arial" w:cs="Arial"/>
          <w:i/>
          <w:sz w:val="24"/>
          <w:szCs w:val="24"/>
        </w:rPr>
        <w:t>: It is difficult to modify both the counting rules of carrier-specific scaling factor and requirements of intra/inter-freq. measurement to facilitate dual SMTC periodicities in all cases without breaking the agreed rules and spec structure.</w:t>
      </w:r>
      <w:bookmarkEnd w:id="9"/>
    </w:p>
    <w:p w14:paraId="43855657" w14:textId="77777777" w:rsidR="00531FF5" w:rsidRPr="00531FF5" w:rsidRDefault="00531FF5" w:rsidP="00531FF5"/>
    <w:p w14:paraId="6179E3F1" w14:textId="1325D6C0" w:rsidR="00B93A16" w:rsidRDefault="00B93A16" w:rsidP="004F6B7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Considering that current spec is already complicated, RAN4 might not be able to complete all the needed changes. We </w:t>
      </w:r>
      <w:r w:rsidR="00531FF5">
        <w:rPr>
          <w:rFonts w:ascii="Arial" w:hAnsi="Arial" w:cs="Arial"/>
          <w:lang w:eastAsia="zh-CN"/>
        </w:rPr>
        <w:t xml:space="preserve">suggest below 2 possible options to </w:t>
      </w:r>
      <w:r w:rsidR="00531FF5" w:rsidRPr="00531FF5">
        <w:rPr>
          <w:rFonts w:ascii="Arial" w:hAnsi="Arial" w:cs="Arial"/>
          <w:lang w:eastAsia="zh-CN"/>
        </w:rPr>
        <w:t xml:space="preserve">deal with </w:t>
      </w:r>
      <w:r w:rsidR="00531FF5">
        <w:rPr>
          <w:rFonts w:ascii="Arial" w:hAnsi="Arial" w:cs="Arial"/>
          <w:lang w:eastAsia="zh-CN"/>
        </w:rPr>
        <w:t>the dual SMTC periodicities</w:t>
      </w:r>
      <w:r>
        <w:rPr>
          <w:rFonts w:ascii="Arial" w:hAnsi="Arial" w:cs="Arial"/>
          <w:lang w:eastAsia="zh-CN"/>
        </w:rPr>
        <w:t xml:space="preserve">  </w:t>
      </w:r>
    </w:p>
    <w:p w14:paraId="3EC2EDC6" w14:textId="77777777" w:rsidR="00531FF5" w:rsidRDefault="00B93A16" w:rsidP="004F6B7E">
      <w:pPr>
        <w:pStyle w:val="Caption"/>
        <w:rPr>
          <w:rFonts w:ascii="Arial" w:hAnsi="Arial" w:cs="Arial"/>
          <w:i/>
          <w:sz w:val="24"/>
          <w:szCs w:val="24"/>
        </w:rPr>
      </w:pPr>
      <w:bookmarkStart w:id="10" w:name="_Ref528945132"/>
      <w:bookmarkStart w:id="11" w:name="_Ref528715157"/>
      <w:r w:rsidRPr="004F6B7E">
        <w:rPr>
          <w:rFonts w:ascii="Arial" w:hAnsi="Arial" w:cs="Arial"/>
          <w:i/>
          <w:sz w:val="24"/>
          <w:szCs w:val="24"/>
        </w:rPr>
        <w:t xml:space="preserve">Proposal </w:t>
      </w:r>
      <w:r w:rsidRPr="004F6B7E">
        <w:rPr>
          <w:rFonts w:ascii="Arial" w:hAnsi="Arial" w:cs="Arial"/>
          <w:i/>
          <w:sz w:val="24"/>
          <w:szCs w:val="24"/>
        </w:rPr>
        <w:fldChar w:fldCharType="begin"/>
      </w:r>
      <w:r w:rsidRPr="004F6B7E">
        <w:rPr>
          <w:rFonts w:ascii="Arial" w:hAnsi="Arial" w:cs="Arial"/>
          <w:i/>
          <w:sz w:val="24"/>
          <w:szCs w:val="24"/>
        </w:rPr>
        <w:instrText xml:space="preserve"> SEQ Proposal \* ARABIC </w:instrText>
      </w:r>
      <w:r w:rsidRPr="004F6B7E">
        <w:rPr>
          <w:rFonts w:ascii="Arial" w:hAnsi="Arial" w:cs="Arial"/>
          <w:i/>
          <w:sz w:val="24"/>
          <w:szCs w:val="24"/>
        </w:rPr>
        <w:fldChar w:fldCharType="separate"/>
      </w:r>
      <w:r w:rsidRPr="004F6B7E">
        <w:rPr>
          <w:rFonts w:ascii="Arial" w:hAnsi="Arial" w:cs="Arial"/>
          <w:i/>
          <w:sz w:val="24"/>
          <w:szCs w:val="24"/>
        </w:rPr>
        <w:t>1</w:t>
      </w:r>
      <w:r w:rsidRPr="004F6B7E">
        <w:rPr>
          <w:rFonts w:ascii="Arial" w:hAnsi="Arial" w:cs="Arial"/>
          <w:i/>
          <w:sz w:val="24"/>
          <w:szCs w:val="24"/>
        </w:rPr>
        <w:fldChar w:fldCharType="end"/>
      </w:r>
      <w:r w:rsidRPr="004F6B7E">
        <w:rPr>
          <w:rFonts w:ascii="Arial" w:hAnsi="Arial" w:cs="Arial"/>
          <w:i/>
          <w:sz w:val="24"/>
          <w:szCs w:val="24"/>
        </w:rPr>
        <w:t xml:space="preserve">: RAN4 to consider the spec impact </w:t>
      </w:r>
      <w:r w:rsidRPr="00B93A16">
        <w:rPr>
          <w:rFonts w:ascii="Arial" w:hAnsi="Arial" w:cs="Arial"/>
          <w:i/>
          <w:sz w:val="24"/>
          <w:szCs w:val="24"/>
        </w:rPr>
        <w:t xml:space="preserve">of implementing </w:t>
      </w:r>
      <w:r>
        <w:rPr>
          <w:rFonts w:ascii="Arial" w:hAnsi="Arial" w:cs="Arial"/>
          <w:i/>
          <w:sz w:val="24"/>
          <w:szCs w:val="24"/>
        </w:rPr>
        <w:t>the</w:t>
      </w:r>
      <w:r w:rsidRPr="00B93A16">
        <w:rPr>
          <w:rFonts w:ascii="Arial" w:hAnsi="Arial" w:cs="Arial"/>
          <w:i/>
          <w:sz w:val="24"/>
          <w:szCs w:val="24"/>
        </w:rPr>
        <w:t xml:space="preserve"> design </w:t>
      </w:r>
      <w:r>
        <w:rPr>
          <w:rFonts w:ascii="Arial" w:hAnsi="Arial" w:cs="Arial"/>
          <w:i/>
          <w:sz w:val="24"/>
          <w:szCs w:val="24"/>
        </w:rPr>
        <w:t xml:space="preserve">of dual SMTC periodicities and </w:t>
      </w:r>
      <w:r w:rsidR="00531FF5">
        <w:rPr>
          <w:rFonts w:ascii="Arial" w:hAnsi="Arial" w:cs="Arial"/>
          <w:i/>
          <w:sz w:val="24"/>
          <w:szCs w:val="24"/>
        </w:rPr>
        <w:t xml:space="preserve">choose solution from below 2 options </w:t>
      </w:r>
    </w:p>
    <w:p w14:paraId="494940CD" w14:textId="063F8FF5" w:rsidR="00531FF5" w:rsidRDefault="00531FF5" w:rsidP="00531FF5">
      <w:pPr>
        <w:pStyle w:val="Caption"/>
        <w:numPr>
          <w:ilvl w:val="0"/>
          <w:numId w:val="76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 xml:space="preserve">Option 1: Preclude Scenario 3, only define requirements in other cases. </w:t>
      </w:r>
    </w:p>
    <w:p w14:paraId="355E29B7" w14:textId="15760CE5" w:rsidR="00531FF5" w:rsidRPr="00531FF5" w:rsidRDefault="00531FF5" w:rsidP="00531FF5">
      <w:pPr>
        <w:pStyle w:val="Caption"/>
        <w:numPr>
          <w:ilvl w:val="0"/>
          <w:numId w:val="76"/>
        </w:numPr>
        <w:rPr>
          <w:rFonts w:ascii="Arial" w:hAnsi="Arial" w:cs="Arial"/>
          <w:i/>
          <w:sz w:val="24"/>
          <w:szCs w:val="24"/>
        </w:rPr>
      </w:pPr>
      <w:r w:rsidRPr="00531FF5">
        <w:rPr>
          <w:rFonts w:ascii="Arial" w:hAnsi="Arial" w:cs="Arial"/>
          <w:i/>
          <w:sz w:val="24"/>
          <w:szCs w:val="24"/>
        </w:rPr>
        <w:t>Option 2: Define requirements without considering the dual SMTC periodicities in rel-15.</w:t>
      </w:r>
      <w:bookmarkEnd w:id="10"/>
      <w:r w:rsidRPr="00531FF5">
        <w:rPr>
          <w:rFonts w:ascii="Arial" w:hAnsi="Arial" w:cs="Arial"/>
          <w:i/>
          <w:sz w:val="24"/>
          <w:szCs w:val="24"/>
        </w:rPr>
        <w:t xml:space="preserve"> </w:t>
      </w:r>
    </w:p>
    <w:bookmarkEnd w:id="0"/>
    <w:bookmarkEnd w:id="1"/>
    <w:bookmarkEnd w:id="3"/>
    <w:bookmarkEnd w:id="4"/>
    <w:bookmarkEnd w:id="5"/>
    <w:bookmarkEnd w:id="6"/>
    <w:bookmarkEnd w:id="11"/>
    <w:p w14:paraId="5E265F65" w14:textId="75E6D60E" w:rsidR="008E7481" w:rsidRPr="009F29FB" w:rsidRDefault="00E7411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3</w:t>
      </w:r>
      <w:r w:rsidR="008E7481" w:rsidRPr="009F29FB">
        <w:rPr>
          <w:rFonts w:cs="Arial"/>
          <w:color w:val="000000" w:themeColor="text1"/>
        </w:rPr>
        <w:tab/>
      </w:r>
      <w:r w:rsidR="008E7481" w:rsidRPr="009F29FB">
        <w:rPr>
          <w:rFonts w:eastAsia="新細明體" w:cs="Arial"/>
          <w:color w:val="000000" w:themeColor="text1"/>
          <w:lang w:eastAsia="zh-TW"/>
        </w:rPr>
        <w:t>Summary</w:t>
      </w:r>
      <w:r w:rsidR="008E7481" w:rsidRPr="009F29FB">
        <w:rPr>
          <w:rFonts w:cs="Arial"/>
          <w:color w:val="000000" w:themeColor="text1"/>
        </w:rPr>
        <w:t xml:space="preserve"> </w:t>
      </w:r>
    </w:p>
    <w:p w14:paraId="6FEE2525" w14:textId="77777777" w:rsidR="00B93A16" w:rsidRPr="004F6B7E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In this contribution, we observe that</w:t>
      </w:r>
    </w:p>
    <w:p w14:paraId="17BCA614" w14:textId="227437F3" w:rsidR="00B93A16" w:rsidRPr="004F6B7E" w:rsidRDefault="00B93A16" w:rsidP="00B93A16">
      <w:pPr>
        <w:pStyle w:val="TAL"/>
        <w:jc w:val="both"/>
        <w:rPr>
          <w:rFonts w:cs="Arial"/>
          <w:b/>
          <w:i/>
          <w:sz w:val="24"/>
        </w:rPr>
      </w:pPr>
      <w:r w:rsidRPr="004F6B7E">
        <w:rPr>
          <w:rFonts w:cs="Arial"/>
          <w:b/>
          <w:i/>
          <w:sz w:val="24"/>
        </w:rPr>
        <w:fldChar w:fldCharType="begin"/>
      </w:r>
      <w:r w:rsidRPr="004F6B7E">
        <w:rPr>
          <w:rFonts w:cs="Arial"/>
          <w:b/>
          <w:i/>
          <w:sz w:val="24"/>
        </w:rPr>
        <w:instrText xml:space="preserve"> REF _Ref528715182 \h  \* MERGEFORMAT </w:instrText>
      </w:r>
      <w:r w:rsidRPr="004F6B7E">
        <w:rPr>
          <w:rFonts w:cs="Arial"/>
          <w:b/>
          <w:i/>
          <w:sz w:val="24"/>
        </w:rPr>
      </w:r>
      <w:r w:rsidRPr="004F6B7E">
        <w:rPr>
          <w:rFonts w:cs="Arial"/>
          <w:b/>
          <w:i/>
          <w:sz w:val="24"/>
        </w:rPr>
        <w:fldChar w:fldCharType="separate"/>
      </w:r>
      <w:r w:rsidR="00531FF5" w:rsidRPr="00531FF5">
        <w:rPr>
          <w:rFonts w:cs="Arial"/>
          <w:b/>
          <w:i/>
          <w:sz w:val="24"/>
        </w:rPr>
        <w:t>Observation 1: Whether the design of dual SMTC periodicities is feasible depends on scenarios, which are determined by the SMTC periodicities and measurement gap configuration.</w:t>
      </w:r>
      <w:r w:rsidRPr="004F6B7E">
        <w:rPr>
          <w:rFonts w:cs="Arial"/>
          <w:b/>
          <w:i/>
          <w:sz w:val="24"/>
        </w:rPr>
        <w:fldChar w:fldCharType="end"/>
      </w:r>
    </w:p>
    <w:p w14:paraId="081AA905" w14:textId="23DA274A" w:rsidR="00B93A16" w:rsidRDefault="00B93A16" w:rsidP="00B93A16">
      <w:pPr>
        <w:pStyle w:val="TAL"/>
        <w:jc w:val="both"/>
        <w:rPr>
          <w:rFonts w:cs="Arial"/>
          <w:b/>
          <w:i/>
          <w:sz w:val="24"/>
        </w:rPr>
      </w:pPr>
      <w:r w:rsidRPr="004F6B7E">
        <w:rPr>
          <w:rFonts w:cs="Arial"/>
          <w:b/>
          <w:i/>
          <w:sz w:val="24"/>
        </w:rPr>
        <w:fldChar w:fldCharType="begin"/>
      </w:r>
      <w:r w:rsidRPr="004F6B7E">
        <w:rPr>
          <w:rFonts w:cs="Arial"/>
          <w:b/>
          <w:i/>
          <w:sz w:val="24"/>
        </w:rPr>
        <w:instrText xml:space="preserve"> REF _Ref528715187 \h  \* MERGEFORMAT </w:instrText>
      </w:r>
      <w:r w:rsidRPr="004F6B7E">
        <w:rPr>
          <w:rFonts w:cs="Arial"/>
          <w:b/>
          <w:i/>
          <w:sz w:val="24"/>
        </w:rPr>
      </w:r>
      <w:r w:rsidRPr="004F6B7E">
        <w:rPr>
          <w:rFonts w:cs="Arial"/>
          <w:b/>
          <w:i/>
          <w:sz w:val="24"/>
        </w:rPr>
        <w:fldChar w:fldCharType="separate"/>
      </w:r>
      <w:r w:rsidR="00531FF5" w:rsidRPr="00531FF5">
        <w:rPr>
          <w:rFonts w:cs="Arial"/>
          <w:b/>
          <w:i/>
          <w:sz w:val="24"/>
        </w:rPr>
        <w:t>Observation 2: The design of dual SMTC periodicities only has benefit when scenario-based rule is used to specify the requirements of other impacted L3 mobility measurement.</w:t>
      </w:r>
      <w:r w:rsidRPr="004F6B7E">
        <w:rPr>
          <w:rFonts w:cs="Arial"/>
          <w:b/>
          <w:i/>
          <w:sz w:val="24"/>
        </w:rPr>
        <w:fldChar w:fldCharType="end"/>
      </w:r>
    </w:p>
    <w:p w14:paraId="04278F28" w14:textId="414FE714" w:rsidR="00531FF5" w:rsidRPr="004F6B7E" w:rsidRDefault="00531FF5" w:rsidP="00B93A16">
      <w:pPr>
        <w:pStyle w:val="TAL"/>
        <w:jc w:val="both"/>
        <w:rPr>
          <w:rFonts w:cs="Arial"/>
          <w:b/>
          <w:i/>
          <w:sz w:val="24"/>
        </w:rPr>
      </w:pPr>
      <w:r>
        <w:rPr>
          <w:rFonts w:cs="Arial"/>
          <w:b/>
          <w:i/>
          <w:sz w:val="24"/>
        </w:rPr>
        <w:fldChar w:fldCharType="begin"/>
      </w:r>
      <w:r>
        <w:rPr>
          <w:rFonts w:cs="Arial"/>
          <w:b/>
          <w:i/>
          <w:sz w:val="24"/>
        </w:rPr>
        <w:instrText xml:space="preserve"> REF _Ref528945396 \h  \* MERGEFORMAT </w:instrText>
      </w:r>
      <w:r>
        <w:rPr>
          <w:rFonts w:cs="Arial"/>
          <w:b/>
          <w:i/>
          <w:sz w:val="24"/>
        </w:rPr>
      </w:r>
      <w:r>
        <w:rPr>
          <w:rFonts w:cs="Arial"/>
          <w:b/>
          <w:i/>
          <w:sz w:val="24"/>
        </w:rPr>
        <w:fldChar w:fldCharType="separate"/>
      </w:r>
      <w:r w:rsidRPr="00531FF5">
        <w:rPr>
          <w:rFonts w:cs="Arial"/>
          <w:b/>
          <w:i/>
          <w:sz w:val="24"/>
        </w:rPr>
        <w:t>Observation 3: It is difficult to modify both the counting rules of carrier-specific scaling factor and requirements of intra/inter-freq. measurement to facilitate dual SMTC periodicities in all cases without breaking the agreed rules and spec structure.</w:t>
      </w:r>
      <w:r>
        <w:rPr>
          <w:rFonts w:cs="Arial"/>
          <w:b/>
          <w:i/>
          <w:sz w:val="24"/>
        </w:rPr>
        <w:fldChar w:fldCharType="end"/>
      </w:r>
    </w:p>
    <w:p w14:paraId="6BE32F39" w14:textId="01D2C8A3" w:rsidR="00B93A16" w:rsidRPr="004F6B7E" w:rsidRDefault="00B93A16" w:rsidP="00B93A16">
      <w:pPr>
        <w:pStyle w:val="TAL"/>
        <w:jc w:val="both"/>
        <w:rPr>
          <w:rFonts w:cs="Arial"/>
          <w:sz w:val="24"/>
        </w:rPr>
      </w:pPr>
      <w:r w:rsidRPr="004F6B7E">
        <w:rPr>
          <w:rFonts w:cs="Arial"/>
          <w:sz w:val="24"/>
        </w:rPr>
        <w:t>And we propose</w:t>
      </w:r>
    </w:p>
    <w:p w14:paraId="6E62A575" w14:textId="77777777" w:rsidR="00531FF5" w:rsidRDefault="00531FF5" w:rsidP="004F6B7E">
      <w:pPr>
        <w:pStyle w:val="Caption"/>
        <w:rPr>
          <w:rFonts w:ascii="Arial" w:hAnsi="Arial" w:cs="Arial"/>
          <w:i/>
          <w:sz w:val="24"/>
          <w:szCs w:val="24"/>
        </w:rPr>
      </w:pPr>
      <w:r w:rsidRPr="00531FF5">
        <w:rPr>
          <w:rFonts w:cs="Arial"/>
          <w:b w:val="0"/>
          <w:i/>
          <w:sz w:val="24"/>
        </w:rPr>
        <w:fldChar w:fldCharType="begin"/>
      </w:r>
      <w:r>
        <w:rPr>
          <w:rFonts w:cs="Arial"/>
          <w:b w:val="0"/>
          <w:i/>
          <w:sz w:val="24"/>
        </w:rPr>
        <w:instrText xml:space="preserve"> REF _Ref528945132 \h </w:instrText>
      </w:r>
      <w:r w:rsidRPr="00531FF5">
        <w:rPr>
          <w:rFonts w:cs="Arial"/>
          <w:b w:val="0"/>
          <w:i/>
          <w:sz w:val="24"/>
        </w:rPr>
      </w:r>
      <w:r w:rsidRPr="00531FF5">
        <w:rPr>
          <w:rFonts w:cs="Arial"/>
          <w:b w:val="0"/>
          <w:i/>
          <w:sz w:val="24"/>
        </w:rPr>
        <w:fldChar w:fldCharType="separate"/>
      </w:r>
      <w:r w:rsidRPr="004F6B7E">
        <w:rPr>
          <w:rFonts w:ascii="Arial" w:hAnsi="Arial" w:cs="Arial"/>
          <w:i/>
          <w:sz w:val="24"/>
          <w:szCs w:val="24"/>
        </w:rPr>
        <w:t xml:space="preserve">Proposal 1: RAN4 to consider the spec impact </w:t>
      </w:r>
      <w:r w:rsidRPr="00B93A16">
        <w:rPr>
          <w:rFonts w:ascii="Arial" w:hAnsi="Arial" w:cs="Arial"/>
          <w:i/>
          <w:sz w:val="24"/>
          <w:szCs w:val="24"/>
        </w:rPr>
        <w:t xml:space="preserve">of implementing </w:t>
      </w:r>
      <w:r>
        <w:rPr>
          <w:rFonts w:ascii="Arial" w:hAnsi="Arial" w:cs="Arial"/>
          <w:i/>
          <w:sz w:val="24"/>
          <w:szCs w:val="24"/>
        </w:rPr>
        <w:t>the</w:t>
      </w:r>
      <w:r w:rsidRPr="00B93A16">
        <w:rPr>
          <w:rFonts w:ascii="Arial" w:hAnsi="Arial" w:cs="Arial"/>
          <w:i/>
          <w:sz w:val="24"/>
          <w:szCs w:val="24"/>
        </w:rPr>
        <w:t xml:space="preserve"> design </w:t>
      </w:r>
      <w:r>
        <w:rPr>
          <w:rFonts w:ascii="Arial" w:hAnsi="Arial" w:cs="Arial"/>
          <w:i/>
          <w:sz w:val="24"/>
          <w:szCs w:val="24"/>
        </w:rPr>
        <w:t xml:space="preserve">of dual SMTC periodicities and choose solution from below 2 options </w:t>
      </w:r>
    </w:p>
    <w:p w14:paraId="59725AE9" w14:textId="77777777" w:rsidR="00531FF5" w:rsidRDefault="00531FF5" w:rsidP="00531FF5">
      <w:pPr>
        <w:pStyle w:val="Caption"/>
        <w:numPr>
          <w:ilvl w:val="0"/>
          <w:numId w:val="76"/>
        </w:numPr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lastRenderedPageBreak/>
        <w:t xml:space="preserve">Option 1: Preclude Scenario 3, only define requirements in other cases. </w:t>
      </w:r>
    </w:p>
    <w:p w14:paraId="6B884608" w14:textId="333E29EE" w:rsidR="00531FF5" w:rsidRPr="00531FF5" w:rsidRDefault="00531FF5" w:rsidP="00531FF5">
      <w:pPr>
        <w:pStyle w:val="Caption"/>
        <w:numPr>
          <w:ilvl w:val="0"/>
          <w:numId w:val="76"/>
        </w:numPr>
        <w:rPr>
          <w:rFonts w:cs="Arial"/>
          <w:i/>
          <w:sz w:val="24"/>
        </w:rPr>
      </w:pPr>
      <w:r w:rsidRPr="00531FF5">
        <w:rPr>
          <w:rFonts w:ascii="Arial" w:hAnsi="Arial" w:cs="Arial"/>
          <w:i/>
          <w:sz w:val="24"/>
          <w:szCs w:val="24"/>
        </w:rPr>
        <w:t>Option 2: Define requirements without considering the dual SMTC periodicities in rel-15.</w:t>
      </w:r>
      <w:r w:rsidRPr="00531FF5">
        <w:rPr>
          <w:rFonts w:cs="Arial"/>
          <w:i/>
          <w:sz w:val="24"/>
        </w:rPr>
        <w:fldChar w:fldCharType="end"/>
      </w:r>
    </w:p>
    <w:p w14:paraId="65F37E7D" w14:textId="77777777" w:rsidR="00531FF5" w:rsidRPr="004F6B7E" w:rsidRDefault="00531FF5" w:rsidP="00B93A16">
      <w:pPr>
        <w:pStyle w:val="TAL"/>
        <w:jc w:val="both"/>
        <w:rPr>
          <w:rFonts w:cs="Arial"/>
          <w:b/>
          <w:i/>
          <w:sz w:val="24"/>
        </w:rPr>
      </w:pPr>
    </w:p>
    <w:p w14:paraId="171151A8" w14:textId="074246DE" w:rsidR="00A106BA" w:rsidRPr="009F29FB" w:rsidRDefault="00E74116" w:rsidP="008E7481">
      <w:pPr>
        <w:pStyle w:val="Heading1"/>
        <w:jc w:val="both"/>
        <w:rPr>
          <w:rFonts w:cs="Arial"/>
          <w:color w:val="000000" w:themeColor="text1"/>
        </w:rPr>
      </w:pPr>
      <w:r>
        <w:rPr>
          <w:rFonts w:eastAsia="新細明體" w:cs="Arial"/>
          <w:color w:val="000000" w:themeColor="text1"/>
          <w:lang w:eastAsia="zh-TW"/>
        </w:rPr>
        <w:t>4</w:t>
      </w:r>
      <w:r w:rsidR="00A106BA" w:rsidRPr="009F29FB">
        <w:rPr>
          <w:rFonts w:cs="Arial"/>
          <w:color w:val="000000" w:themeColor="text1"/>
        </w:rPr>
        <w:tab/>
      </w:r>
      <w:r w:rsidR="00A106BA" w:rsidRPr="009F29FB">
        <w:rPr>
          <w:rFonts w:eastAsia="新細明體" w:cs="Arial"/>
          <w:color w:val="000000" w:themeColor="text1"/>
          <w:lang w:eastAsia="zh-TW"/>
        </w:rPr>
        <w:t>Reference</w:t>
      </w:r>
      <w:r w:rsidR="00A106BA" w:rsidRPr="009F29FB">
        <w:rPr>
          <w:rFonts w:cs="Arial"/>
          <w:color w:val="000000" w:themeColor="text1"/>
        </w:rPr>
        <w:t xml:space="preserve"> </w:t>
      </w:r>
    </w:p>
    <w:p w14:paraId="4D928CED" w14:textId="340E35B2" w:rsidR="00871199" w:rsidRDefault="006055B5" w:rsidP="00616CED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 w:rsidR="00616CED">
        <w:rPr>
          <w:rFonts w:ascii="Arial" w:hAnsi="Arial" w:cs="Arial"/>
        </w:rPr>
        <w:t>1</w:t>
      </w:r>
      <w:r w:rsidRPr="006055B5">
        <w:rPr>
          <w:rFonts w:ascii="Arial" w:hAnsi="Arial" w:cs="Arial"/>
        </w:rPr>
        <w:t xml:space="preserve">] </w:t>
      </w:r>
      <w:r w:rsidR="00616CED" w:rsidRPr="00616CED">
        <w:rPr>
          <w:rFonts w:ascii="Arial" w:hAnsi="Arial" w:cs="Arial"/>
        </w:rPr>
        <w:t>R4-1814214</w:t>
      </w:r>
      <w:r w:rsidRPr="006055B5">
        <w:rPr>
          <w:rFonts w:ascii="Arial" w:hAnsi="Arial" w:cs="Arial"/>
        </w:rPr>
        <w:t xml:space="preserve">, </w:t>
      </w:r>
      <w:r w:rsidR="00616CED" w:rsidRPr="00616CED">
        <w:rPr>
          <w:rFonts w:ascii="Arial" w:hAnsi="Arial" w:cs="Arial"/>
        </w:rPr>
        <w:t>Dual SMTC Way Forward</w:t>
      </w:r>
      <w:r w:rsidRPr="006055B5">
        <w:rPr>
          <w:rFonts w:ascii="Arial" w:hAnsi="Arial" w:cs="Arial"/>
        </w:rPr>
        <w:t xml:space="preserve">, </w:t>
      </w:r>
      <w:r w:rsidR="00616CED" w:rsidRPr="00616CED">
        <w:rPr>
          <w:rFonts w:ascii="Arial" w:hAnsi="Arial" w:cs="Arial"/>
        </w:rPr>
        <w:t>Ericsson</w:t>
      </w:r>
      <w:r w:rsidR="00415949">
        <w:rPr>
          <w:rFonts w:ascii="Arial" w:hAnsi="Arial" w:cs="Arial"/>
        </w:rPr>
        <w:t>,</w:t>
      </w:r>
      <w:r w:rsidRPr="006055B5">
        <w:rPr>
          <w:rFonts w:ascii="Arial" w:hAnsi="Arial" w:cs="Arial"/>
        </w:rPr>
        <w:t xml:space="preserve"> </w:t>
      </w:r>
      <w:r w:rsidR="00616CED">
        <w:rPr>
          <w:rFonts w:ascii="Arial" w:hAnsi="Arial" w:cs="Arial"/>
        </w:rPr>
        <w:t>Oct</w:t>
      </w:r>
      <w:r w:rsidR="00415949"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2018.</w:t>
      </w:r>
    </w:p>
    <w:p w14:paraId="7936DEBF" w14:textId="75C01B0B" w:rsidR="00D843C4" w:rsidRDefault="00D843C4" w:rsidP="00D843C4">
      <w:pPr>
        <w:ind w:right="72"/>
        <w:rPr>
          <w:rFonts w:ascii="Arial" w:hAnsi="Arial" w:cs="Arial"/>
        </w:rPr>
      </w:pPr>
      <w:r w:rsidRPr="006055B5">
        <w:rPr>
          <w:rFonts w:ascii="Arial" w:hAnsi="Arial" w:cs="Arial"/>
        </w:rPr>
        <w:t>[</w:t>
      </w:r>
      <w:r>
        <w:rPr>
          <w:rFonts w:ascii="Arial" w:hAnsi="Arial" w:cs="Arial"/>
        </w:rPr>
        <w:t>2]</w:t>
      </w:r>
      <w:r w:rsidRPr="006055B5">
        <w:rPr>
          <w:rFonts w:ascii="Arial" w:hAnsi="Arial" w:cs="Arial"/>
        </w:rPr>
        <w:t xml:space="preserve"> </w:t>
      </w:r>
      <w:r w:rsidR="00125AAA" w:rsidRPr="00125AAA">
        <w:rPr>
          <w:rFonts w:ascii="Arial" w:hAnsi="Arial" w:cs="Arial"/>
        </w:rPr>
        <w:t>R4-1812500</w:t>
      </w:r>
      <w:r w:rsidRPr="006055B5">
        <w:rPr>
          <w:rFonts w:ascii="Arial" w:hAnsi="Arial" w:cs="Arial"/>
        </w:rPr>
        <w:t xml:space="preserve">, </w:t>
      </w:r>
      <w:r w:rsidRPr="004F6B7E">
        <w:rPr>
          <w:rFonts w:ascii="Arial" w:hAnsi="Arial" w:cs="Arial"/>
        </w:rPr>
        <w:t>Discussion on dual SMTC periodicity</w:t>
      </w:r>
      <w:r w:rsidRPr="006055B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Mediatek,</w:t>
      </w:r>
      <w:r w:rsidRPr="006055B5">
        <w:rPr>
          <w:rFonts w:ascii="Arial" w:hAnsi="Arial" w:cs="Arial"/>
        </w:rPr>
        <w:t xml:space="preserve"> </w:t>
      </w:r>
      <w:r w:rsidR="00125AAA">
        <w:rPr>
          <w:rFonts w:ascii="Arial" w:hAnsi="Arial" w:cs="Arial"/>
        </w:rPr>
        <w:t>Oct</w:t>
      </w:r>
      <w:r>
        <w:rPr>
          <w:rFonts w:ascii="Arial" w:hAnsi="Arial" w:cs="Arial"/>
        </w:rPr>
        <w:t>.,</w:t>
      </w:r>
      <w:r w:rsidRPr="006055B5">
        <w:rPr>
          <w:rFonts w:ascii="Arial" w:hAnsi="Arial" w:cs="Arial"/>
        </w:rPr>
        <w:t xml:space="preserve"> 2018.</w:t>
      </w:r>
    </w:p>
    <w:p w14:paraId="10F69ABB" w14:textId="77777777" w:rsidR="00616CED" w:rsidRDefault="00616CED" w:rsidP="00616CED">
      <w:pPr>
        <w:ind w:right="72"/>
        <w:rPr>
          <w:rFonts w:ascii="Arial" w:hAnsi="Arial" w:cs="Arial"/>
        </w:rPr>
      </w:pPr>
    </w:p>
    <w:p w14:paraId="36912C90" w14:textId="38A4E5E0" w:rsidR="00415949" w:rsidRPr="00901382" w:rsidRDefault="00415949" w:rsidP="00415949">
      <w:pPr>
        <w:pStyle w:val="Heading1"/>
        <w:jc w:val="both"/>
        <w:rPr>
          <w:rFonts w:eastAsia="新細明體" w:cs="Arial"/>
          <w:color w:val="000000" w:themeColor="text1"/>
          <w:lang w:eastAsia="zh-TW"/>
        </w:rPr>
      </w:pPr>
      <w:r w:rsidRPr="00901382">
        <w:rPr>
          <w:rFonts w:eastAsia="新細明體" w:cs="Arial"/>
          <w:color w:val="000000" w:themeColor="text1"/>
          <w:lang w:eastAsia="zh-TW"/>
        </w:rPr>
        <w:t>5</w:t>
      </w:r>
      <w:r w:rsidRPr="00901382">
        <w:rPr>
          <w:rFonts w:eastAsia="新細明體" w:cs="Arial"/>
          <w:color w:val="000000" w:themeColor="text1"/>
          <w:lang w:eastAsia="zh-TW"/>
        </w:rPr>
        <w:tab/>
        <w:t xml:space="preserve">Appendix A </w:t>
      </w:r>
    </w:p>
    <w:p w14:paraId="5AEC8A4B" w14:textId="449B7CB0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choice of SMTC periodicity should depends on whether it is overlapped with MG or not. We then list all possible combinations as follows:</w:t>
      </w:r>
    </w:p>
    <w:p w14:paraId="6D4E2723" w14:textId="77777777" w:rsidR="00531FF5" w:rsidRDefault="00531FF5" w:rsidP="00415949">
      <w:pPr>
        <w:jc w:val="both"/>
        <w:rPr>
          <w:rFonts w:ascii="Arial" w:hAnsi="Arial" w:cs="Arial"/>
        </w:rPr>
      </w:pPr>
    </w:p>
    <w:p w14:paraId="3F8244C6" w14:textId="77777777" w:rsidR="00415949" w:rsidRPr="002B4073" w:rsidRDefault="00415949" w:rsidP="00415949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smtc2(1a1b)</w:t>
      </w:r>
      <w:r>
        <w:rPr>
          <w:rFonts w:ascii="Arial" w:hAnsi="Arial" w:cs="Arial"/>
        </w:rPr>
        <w:t>:</w:t>
      </w:r>
    </w:p>
    <w:p w14:paraId="03953E7E" w14:textId="77777777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7F3D87CB" wp14:editId="768F7BD1">
            <wp:extent cx="4946073" cy="1092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8511" cy="1099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8B2418" w14:textId="77777777" w:rsidR="00415949" w:rsidRDefault="00415949" w:rsidP="00415949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smtc2(2a2b)</w:t>
      </w:r>
      <w:r>
        <w:rPr>
          <w:rFonts w:ascii="Arial" w:hAnsi="Arial" w:cs="Arial"/>
        </w:rPr>
        <w:t>:</w:t>
      </w:r>
    </w:p>
    <w:p w14:paraId="67F468A9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798DF164" wp14:editId="55727BBE">
            <wp:extent cx="4981777" cy="1074717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5456" cy="10862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600139" w14:textId="3C653665" w:rsidR="00415949" w:rsidRDefault="00415949" w:rsidP="00415949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(1a1b) and smtc2(3a3b)</w:t>
      </w:r>
      <w:r>
        <w:rPr>
          <w:rFonts w:ascii="Arial" w:hAnsi="Arial" w:cs="Arial"/>
        </w:rPr>
        <w:t>:</w:t>
      </w:r>
      <w:r w:rsidR="003701D8">
        <w:rPr>
          <w:rFonts w:ascii="Arial" w:hAnsi="Arial" w:cs="Arial"/>
        </w:rPr>
        <w:t xml:space="preserve"> no such case exist</w:t>
      </w:r>
    </w:p>
    <w:p w14:paraId="4C1BBBC7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4020FCD" wp14:editId="7E24F4E6">
                <wp:simplePos x="0" y="0"/>
                <wp:positionH relativeFrom="column">
                  <wp:posOffset>960120</wp:posOffset>
                </wp:positionH>
                <wp:positionV relativeFrom="paragraph">
                  <wp:posOffset>-10638</wp:posOffset>
                </wp:positionV>
                <wp:extent cx="3823855" cy="1056879"/>
                <wp:effectExtent l="0" t="0" r="0" b="0"/>
                <wp:wrapNone/>
                <wp:docPr id="1" name="Multipl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C85E82" id="Multiply 1" o:spid="_x0000_s1026" style="position:absolute;margin-left:75.6pt;margin-top:-.85pt;width:301.1pt;height:83.2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6AD41C0E" wp14:editId="6645328E">
            <wp:extent cx="4904509" cy="109029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231" cy="10995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F937D" w14:textId="1E7D0E93" w:rsidR="00415949" w:rsidRPr="00531FF5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7B159D1" wp14:editId="39CF4D71">
                <wp:simplePos x="0" y="0"/>
                <wp:positionH relativeFrom="column">
                  <wp:posOffset>938151</wp:posOffset>
                </wp:positionH>
                <wp:positionV relativeFrom="paragraph">
                  <wp:posOffset>318292</wp:posOffset>
                </wp:positionV>
                <wp:extent cx="3823855" cy="1056879"/>
                <wp:effectExtent l="0" t="0" r="0" b="0"/>
                <wp:wrapNone/>
                <wp:docPr id="2" name="Multiply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6E2E4" id="Multiply 2" o:spid="_x0000_s1026" style="position:absolute;margin-left:73.85pt;margin-top:25.05pt;width:301.1pt;height:83.2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(2a2b) and smtc2(1a1b)</w:t>
      </w:r>
      <w:r>
        <w:rPr>
          <w:rFonts w:ascii="Arial" w:hAnsi="Arial" w:cs="Arial"/>
        </w:rPr>
        <w:t>:</w:t>
      </w:r>
      <w:r w:rsidR="003701D8">
        <w:rPr>
          <w:rFonts w:ascii="Arial" w:hAnsi="Arial" w:cs="Arial"/>
        </w:rPr>
        <w:t xml:space="preserve"> no such case exist</w:t>
      </w:r>
    </w:p>
    <w:p w14:paraId="0DCA0638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60DAA976" wp14:editId="3FA403A9">
            <wp:extent cx="4886193" cy="112649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4326" cy="11421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5D43B9" w14:textId="77777777" w:rsidR="00415949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(2a2b) and smtc2(2a2b)</w:t>
      </w:r>
      <w:r>
        <w:rPr>
          <w:rFonts w:ascii="Arial" w:hAnsi="Arial" w:cs="Arial"/>
        </w:rPr>
        <w:t>:</w:t>
      </w:r>
    </w:p>
    <w:p w14:paraId="06FBDE96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>
        <w:rPr>
          <w:rFonts w:ascii="Arial" w:hAnsi="Arial" w:cs="Arial"/>
          <w:noProof/>
        </w:rPr>
        <w:drawing>
          <wp:inline distT="0" distB="0" distL="0" distR="0" wp14:anchorId="122D4489" wp14:editId="6DAB02F3">
            <wp:extent cx="5628904" cy="110744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6208" cy="11088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96D3D2" w14:textId="5538DECC" w:rsidR="00415949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49D138B" wp14:editId="2903B183">
                <wp:simplePos x="0" y="0"/>
                <wp:positionH relativeFrom="column">
                  <wp:posOffset>1045029</wp:posOffset>
                </wp:positionH>
                <wp:positionV relativeFrom="paragraph">
                  <wp:posOffset>297270</wp:posOffset>
                </wp:positionV>
                <wp:extent cx="3823855" cy="1056879"/>
                <wp:effectExtent l="0" t="0" r="0" b="0"/>
                <wp:wrapNone/>
                <wp:docPr id="3" name="Multiply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2F0C3C" id="Multiply 3" o:spid="_x0000_s1026" style="position:absolute;margin-left:82.3pt;margin-top:23.4pt;width:301.1pt;height:83.2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t>s</w:t>
      </w:r>
      <w:r w:rsidRPr="00AC6A05">
        <w:rPr>
          <w:rFonts w:ascii="Arial" w:hAnsi="Arial" w:cs="Arial"/>
        </w:rPr>
        <w:t>mtc1 (2a2b) and smtc2(3a3b)</w:t>
      </w:r>
      <w:r>
        <w:rPr>
          <w:rFonts w:ascii="Arial" w:hAnsi="Arial" w:cs="Arial"/>
        </w:rPr>
        <w:t>:</w:t>
      </w:r>
      <w:r w:rsidR="003701D8" w:rsidRPr="003701D8">
        <w:rPr>
          <w:rFonts w:ascii="Arial" w:hAnsi="Arial" w:cs="Arial"/>
        </w:rPr>
        <w:t xml:space="preserve"> </w:t>
      </w:r>
      <w:r w:rsidR="003701D8">
        <w:rPr>
          <w:rFonts w:ascii="Arial" w:hAnsi="Arial" w:cs="Arial"/>
        </w:rPr>
        <w:t>no such case exist</w:t>
      </w:r>
    </w:p>
    <w:p w14:paraId="4048E306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0DBDA54A" wp14:editId="3F7AD249">
            <wp:extent cx="5634841" cy="1026795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215" cy="104308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73A3ED0" w14:textId="770B9EEA" w:rsidR="00415949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(3a3b) and smtc2(1a1b)</w:t>
      </w:r>
      <w:r>
        <w:rPr>
          <w:rFonts w:ascii="Arial" w:hAnsi="Arial" w:cs="Arial" w:hint="eastAsia"/>
        </w:rPr>
        <w:t>:</w:t>
      </w:r>
      <w:r w:rsidR="003701D8" w:rsidRPr="003701D8">
        <w:rPr>
          <w:rFonts w:ascii="Arial" w:hAnsi="Arial" w:cs="Arial"/>
        </w:rPr>
        <w:t xml:space="preserve"> </w:t>
      </w:r>
      <w:r w:rsidR="003701D8">
        <w:rPr>
          <w:rFonts w:ascii="Arial" w:hAnsi="Arial" w:cs="Arial"/>
        </w:rPr>
        <w:t>no such case exist</w:t>
      </w:r>
    </w:p>
    <w:p w14:paraId="20887F0A" w14:textId="77777777" w:rsidR="00415949" w:rsidRPr="002B4073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E22285" wp14:editId="2F5326A7">
                <wp:simplePos x="0" y="0"/>
                <wp:positionH relativeFrom="column">
                  <wp:posOffset>1074717</wp:posOffset>
                </wp:positionH>
                <wp:positionV relativeFrom="paragraph">
                  <wp:posOffset>39007</wp:posOffset>
                </wp:positionV>
                <wp:extent cx="3823855" cy="1056879"/>
                <wp:effectExtent l="0" t="0" r="0" b="0"/>
                <wp:wrapNone/>
                <wp:docPr id="4" name="Multiply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3855" cy="1056879"/>
                        </a:xfrm>
                        <a:prstGeom prst="mathMultiply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8BB12E" id="Multiply 4" o:spid="_x0000_s1026" style="position:absolute;margin-left:84.6pt;margin-top:3.05pt;width:301.1pt;height:83.2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3823855,10568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" path="m885283,373633l951505,134039r960423,265452l2872350,134039r66222,239594l2378473,528440r560099,154806l2872350,922840,1911928,657388,951505,922840,885283,683246,1445382,528440,885283,373633xe" filled="f" strokecolor="red" strokeweight="2pt">
                <v:path arrowok="t" o:connecttype="custom" o:connectlocs="885283,373633;951505,134039;1911928,399491;2872350,134039;2938572,373633;2378473,528440;2938572,683246;2872350,922840;1911928,657388;951505,922840;885283,683246;1445382,528440;885283,373633" o:connectangles="0,0,0,0,0,0,0,0,0,0,0,0,0"/>
              </v:shape>
            </w:pict>
          </mc:Fallback>
        </mc:AlternateContent>
      </w:r>
      <w:r>
        <w:rPr>
          <w:rFonts w:ascii="Arial" w:hAnsi="Arial" w:cs="Arial" w:hint="eastAsia"/>
        </w:rPr>
        <w:t xml:space="preserve">    </w:t>
      </w:r>
      <w:r>
        <w:rPr>
          <w:noProof/>
        </w:rPr>
        <w:drawing>
          <wp:inline distT="0" distB="0" distL="0" distR="0" wp14:anchorId="23FEA272" wp14:editId="7AAAB7B7">
            <wp:extent cx="4984829" cy="1020355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1724" cy="10401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E756E" w14:textId="77777777" w:rsidR="00415949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(3a3b) and smtc2(2a2b)</w:t>
      </w:r>
      <w:r>
        <w:rPr>
          <w:rFonts w:ascii="Arial" w:hAnsi="Arial" w:cs="Arial"/>
        </w:rPr>
        <w:t>:</w:t>
      </w:r>
    </w:p>
    <w:p w14:paraId="216BCBCA" w14:textId="77777777" w:rsidR="00415949" w:rsidRPr="002B4073" w:rsidRDefault="00415949" w:rsidP="00415949">
      <w:pPr>
        <w:ind w:left="472"/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0256F28D" wp14:editId="5CA3C358">
            <wp:extent cx="4946073" cy="109537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69615" cy="1122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F75BB28" w14:textId="77777777" w:rsidR="00415949" w:rsidRPr="002B4073" w:rsidRDefault="00415949" w:rsidP="00531FF5">
      <w:pPr>
        <w:pStyle w:val="ListParagraph"/>
        <w:numPr>
          <w:ilvl w:val="0"/>
          <w:numId w:val="6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s</w:t>
      </w:r>
      <w:r w:rsidRPr="00AC6A05">
        <w:rPr>
          <w:rFonts w:ascii="Arial" w:hAnsi="Arial" w:cs="Arial"/>
        </w:rPr>
        <w:t>mtc1 (3a3b) and smtc2(3a3b)</w:t>
      </w:r>
      <w:r>
        <w:rPr>
          <w:rFonts w:ascii="Arial" w:hAnsi="Arial" w:cs="Arial"/>
        </w:rPr>
        <w:t>:</w:t>
      </w:r>
    </w:p>
    <w:p w14:paraId="2299BEE8" w14:textId="77777777" w:rsidR="00415949" w:rsidRDefault="00415949" w:rsidP="0041594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  <w:noProof/>
        </w:rPr>
        <w:drawing>
          <wp:inline distT="0" distB="0" distL="0" distR="0" wp14:anchorId="1189E2AF" wp14:editId="71CA13A3">
            <wp:extent cx="5605154" cy="1107992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1775" cy="11270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7F05B53" w14:textId="77777777" w:rsidR="00415949" w:rsidRPr="00782BB6" w:rsidRDefault="00415949" w:rsidP="00782BB6"/>
    <w:sectPr w:rsidR="00415949" w:rsidRPr="00782BB6" w:rsidSect="00A2792B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7EB3B4" w14:textId="77777777" w:rsidR="00BC518D" w:rsidRDefault="00BC518D">
      <w:r>
        <w:separator/>
      </w:r>
    </w:p>
  </w:endnote>
  <w:endnote w:type="continuationSeparator" w:id="0">
    <w:p w14:paraId="3F63513C" w14:textId="77777777" w:rsidR="00BC518D" w:rsidRDefault="00BC51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n-c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4FAA82" w14:textId="77777777" w:rsidR="00BC518D" w:rsidRDefault="00BC518D">
      <w:r>
        <w:separator/>
      </w:r>
    </w:p>
  </w:footnote>
  <w:footnote w:type="continuationSeparator" w:id="0">
    <w:p w14:paraId="772FD0B2" w14:textId="77777777" w:rsidR="00BC518D" w:rsidRDefault="00BC51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1A6"/>
    <w:multiLevelType w:val="hybridMultilevel"/>
    <w:tmpl w:val="D66EC4E6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58B5895"/>
    <w:multiLevelType w:val="hybridMultilevel"/>
    <w:tmpl w:val="244AA48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1167B6"/>
    <w:multiLevelType w:val="hybridMultilevel"/>
    <w:tmpl w:val="E724E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00A4E"/>
    <w:multiLevelType w:val="hybridMultilevel"/>
    <w:tmpl w:val="BA68E016"/>
    <w:lvl w:ilvl="0" w:tplc="87A8CD70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0BE75462"/>
    <w:multiLevelType w:val="hybridMultilevel"/>
    <w:tmpl w:val="C6B6D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402908"/>
    <w:multiLevelType w:val="hybridMultilevel"/>
    <w:tmpl w:val="939E9532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36357"/>
    <w:multiLevelType w:val="hybridMultilevel"/>
    <w:tmpl w:val="93A48CC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E656313"/>
    <w:multiLevelType w:val="hybridMultilevel"/>
    <w:tmpl w:val="1668E7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DD557E"/>
    <w:multiLevelType w:val="hybridMultilevel"/>
    <w:tmpl w:val="36ACE1AC"/>
    <w:lvl w:ilvl="0" w:tplc="376EF5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045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47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41C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2BB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D4C4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20C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14AF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324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0A121C0"/>
    <w:multiLevelType w:val="hybridMultilevel"/>
    <w:tmpl w:val="F224EEC6"/>
    <w:lvl w:ilvl="0" w:tplc="DF2C218C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0" w15:restartNumberingAfterBreak="0">
    <w:nsid w:val="11052BB4"/>
    <w:multiLevelType w:val="hybridMultilevel"/>
    <w:tmpl w:val="C8563588"/>
    <w:lvl w:ilvl="0" w:tplc="F9C45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400A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9A9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AE7F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B8EB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2C3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2E87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E618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1EEB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1232156"/>
    <w:multiLevelType w:val="hybridMultilevel"/>
    <w:tmpl w:val="4412B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FB49A9"/>
    <w:multiLevelType w:val="hybridMultilevel"/>
    <w:tmpl w:val="20DCD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194A15"/>
    <w:multiLevelType w:val="hybridMultilevel"/>
    <w:tmpl w:val="855CB372"/>
    <w:lvl w:ilvl="0" w:tplc="16D68B16">
      <w:start w:val="7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4070D19"/>
    <w:multiLevelType w:val="hybridMultilevel"/>
    <w:tmpl w:val="03C2A1EC"/>
    <w:lvl w:ilvl="0" w:tplc="6DDC1F3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902CC"/>
    <w:multiLevelType w:val="hybridMultilevel"/>
    <w:tmpl w:val="F0C8BF58"/>
    <w:lvl w:ilvl="0" w:tplc="4B7673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FEE16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D30A3D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58FE9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FC4A2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909D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AC3C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43037F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2C049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15AF21EF"/>
    <w:multiLevelType w:val="hybridMultilevel"/>
    <w:tmpl w:val="E71E0324"/>
    <w:lvl w:ilvl="0" w:tplc="77DCA25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9A63DC"/>
    <w:multiLevelType w:val="hybridMultilevel"/>
    <w:tmpl w:val="526C72EA"/>
    <w:lvl w:ilvl="0" w:tplc="A7E6A696">
      <w:numFmt w:val="bullet"/>
      <w:lvlText w:val="-"/>
      <w:lvlJc w:val="left"/>
      <w:pPr>
        <w:ind w:left="960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8" w15:restartNumberingAfterBreak="0">
    <w:nsid w:val="1DD7670A"/>
    <w:multiLevelType w:val="hybridMultilevel"/>
    <w:tmpl w:val="72F6CA36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9" w15:restartNumberingAfterBreak="0">
    <w:nsid w:val="22304525"/>
    <w:multiLevelType w:val="hybridMultilevel"/>
    <w:tmpl w:val="AECE7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F17F56"/>
    <w:multiLevelType w:val="hybridMultilevel"/>
    <w:tmpl w:val="EBBE88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43B1217"/>
    <w:multiLevelType w:val="hybridMultilevel"/>
    <w:tmpl w:val="79866624"/>
    <w:lvl w:ilvl="0" w:tplc="0409000F">
      <w:start w:val="1"/>
      <w:numFmt w:val="decimal"/>
      <w:lvlText w:val="%1."/>
      <w:lvlJc w:val="left"/>
      <w:pPr>
        <w:ind w:left="827" w:hanging="360"/>
      </w:pPr>
    </w:lvl>
    <w:lvl w:ilvl="1" w:tplc="04090019" w:tentative="1">
      <w:start w:val="1"/>
      <w:numFmt w:val="lowerLetter"/>
      <w:lvlText w:val="%2."/>
      <w:lvlJc w:val="left"/>
      <w:pPr>
        <w:ind w:left="1547" w:hanging="360"/>
      </w:pPr>
    </w:lvl>
    <w:lvl w:ilvl="2" w:tplc="0409001B" w:tentative="1">
      <w:start w:val="1"/>
      <w:numFmt w:val="lowerRoman"/>
      <w:lvlText w:val="%3."/>
      <w:lvlJc w:val="right"/>
      <w:pPr>
        <w:ind w:left="2267" w:hanging="180"/>
      </w:pPr>
    </w:lvl>
    <w:lvl w:ilvl="3" w:tplc="0409000F" w:tentative="1">
      <w:start w:val="1"/>
      <w:numFmt w:val="decimal"/>
      <w:lvlText w:val="%4."/>
      <w:lvlJc w:val="left"/>
      <w:pPr>
        <w:ind w:left="2987" w:hanging="360"/>
      </w:pPr>
    </w:lvl>
    <w:lvl w:ilvl="4" w:tplc="04090019" w:tentative="1">
      <w:start w:val="1"/>
      <w:numFmt w:val="lowerLetter"/>
      <w:lvlText w:val="%5."/>
      <w:lvlJc w:val="left"/>
      <w:pPr>
        <w:ind w:left="3707" w:hanging="360"/>
      </w:pPr>
    </w:lvl>
    <w:lvl w:ilvl="5" w:tplc="0409001B" w:tentative="1">
      <w:start w:val="1"/>
      <w:numFmt w:val="lowerRoman"/>
      <w:lvlText w:val="%6."/>
      <w:lvlJc w:val="right"/>
      <w:pPr>
        <w:ind w:left="4427" w:hanging="180"/>
      </w:pPr>
    </w:lvl>
    <w:lvl w:ilvl="6" w:tplc="0409000F" w:tentative="1">
      <w:start w:val="1"/>
      <w:numFmt w:val="decimal"/>
      <w:lvlText w:val="%7."/>
      <w:lvlJc w:val="left"/>
      <w:pPr>
        <w:ind w:left="5147" w:hanging="360"/>
      </w:pPr>
    </w:lvl>
    <w:lvl w:ilvl="7" w:tplc="04090019" w:tentative="1">
      <w:start w:val="1"/>
      <w:numFmt w:val="lowerLetter"/>
      <w:lvlText w:val="%8."/>
      <w:lvlJc w:val="left"/>
      <w:pPr>
        <w:ind w:left="5867" w:hanging="360"/>
      </w:pPr>
    </w:lvl>
    <w:lvl w:ilvl="8" w:tplc="040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25C832AD"/>
    <w:multiLevelType w:val="hybridMultilevel"/>
    <w:tmpl w:val="C5446D5A"/>
    <w:lvl w:ilvl="0" w:tplc="A7ECB8C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E1A6B4E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285806">
      <w:start w:val="9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AC661B8">
      <w:start w:val="9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AC1E6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DD8712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BDBC59D0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0FE87A10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9FC32B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3" w15:restartNumberingAfterBreak="0">
    <w:nsid w:val="26BC2167"/>
    <w:multiLevelType w:val="hybridMultilevel"/>
    <w:tmpl w:val="5C34BFB2"/>
    <w:lvl w:ilvl="0" w:tplc="B1D4A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BE6F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EEC02C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D4FE95E8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C452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B05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5405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CE5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78B0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2807608D"/>
    <w:multiLevelType w:val="hybridMultilevel"/>
    <w:tmpl w:val="7B9C7B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DD0351D"/>
    <w:multiLevelType w:val="hybridMultilevel"/>
    <w:tmpl w:val="8DBCCE30"/>
    <w:lvl w:ilvl="0" w:tplc="04090001">
      <w:start w:val="1"/>
      <w:numFmt w:val="bullet"/>
      <w:lvlText w:val=""/>
      <w:lvlJc w:val="left"/>
      <w:pPr>
        <w:ind w:left="761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1" w:hanging="480"/>
      </w:pPr>
      <w:rPr>
        <w:rFonts w:ascii="Wingdings" w:hAnsi="Wingdings" w:hint="default"/>
      </w:rPr>
    </w:lvl>
  </w:abstractNum>
  <w:abstractNum w:abstractNumId="26" w15:restartNumberingAfterBreak="0">
    <w:nsid w:val="2FBD31EB"/>
    <w:multiLevelType w:val="hybridMultilevel"/>
    <w:tmpl w:val="77B4C4A6"/>
    <w:lvl w:ilvl="0" w:tplc="BEF8BFE0">
      <w:start w:val="1"/>
      <w:numFmt w:val="upperLetter"/>
      <w:lvlText w:val="(%1)"/>
      <w:lvlJc w:val="left"/>
      <w:pPr>
        <w:ind w:left="108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02416B3"/>
    <w:multiLevelType w:val="hybridMultilevel"/>
    <w:tmpl w:val="EA8EFA22"/>
    <w:lvl w:ilvl="0" w:tplc="77DCA2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B0526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BC1002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7E90DFD4">
      <w:start w:val="26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789D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7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98E5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6E7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7E5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31E60D2D"/>
    <w:multiLevelType w:val="hybridMultilevel"/>
    <w:tmpl w:val="4D6480D4"/>
    <w:lvl w:ilvl="0" w:tplc="77DCA25E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9" w15:restartNumberingAfterBreak="0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7F7E7F"/>
    <w:multiLevelType w:val="hybridMultilevel"/>
    <w:tmpl w:val="50400016"/>
    <w:lvl w:ilvl="0" w:tplc="A62437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FB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91E3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2A1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4EC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F204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90C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8D0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4B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824085D"/>
    <w:multiLevelType w:val="hybridMultilevel"/>
    <w:tmpl w:val="A8F2CCD6"/>
    <w:lvl w:ilvl="0" w:tplc="EB42E9D2">
      <w:start w:val="2"/>
      <w:numFmt w:val="decimal"/>
      <w:lvlText w:val="%1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95F2629"/>
    <w:multiLevelType w:val="hybridMultilevel"/>
    <w:tmpl w:val="89946752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1012E52E">
      <w:start w:val="1"/>
      <w:numFmt w:val="bullet"/>
      <w:lvlText w:val="-"/>
      <w:lvlJc w:val="left"/>
      <w:pPr>
        <w:ind w:left="1244" w:hanging="480"/>
      </w:pPr>
      <w:rPr>
        <w:rFonts w:ascii="Arial" w:hAnsi="Arial" w:hint="default"/>
      </w:rPr>
    </w:lvl>
    <w:lvl w:ilvl="2" w:tplc="0409001B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3" w15:restartNumberingAfterBreak="0">
    <w:nsid w:val="3C8C0807"/>
    <w:multiLevelType w:val="hybridMultilevel"/>
    <w:tmpl w:val="404CF4FE"/>
    <w:lvl w:ilvl="0" w:tplc="659221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B6B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68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FAA8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CB6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2CC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C63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4B2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2A4C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3DA23C36"/>
    <w:multiLevelType w:val="hybridMultilevel"/>
    <w:tmpl w:val="61DC9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FB5AD1"/>
    <w:multiLevelType w:val="hybridMultilevel"/>
    <w:tmpl w:val="891C6598"/>
    <w:lvl w:ilvl="0" w:tplc="063A5CE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9DFC512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DA663304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6B96B78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2C36663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044899E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842CF4B2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E30CC92E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91FE3F32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36" w15:restartNumberingAfterBreak="0">
    <w:nsid w:val="3F4B744B"/>
    <w:multiLevelType w:val="hybridMultilevel"/>
    <w:tmpl w:val="603426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07B6949"/>
    <w:multiLevelType w:val="hybridMultilevel"/>
    <w:tmpl w:val="01346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1D42968"/>
    <w:multiLevelType w:val="hybridMultilevel"/>
    <w:tmpl w:val="732A807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42852293"/>
    <w:multiLevelType w:val="hybridMultilevel"/>
    <w:tmpl w:val="162C0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65E4BCC"/>
    <w:multiLevelType w:val="hybridMultilevel"/>
    <w:tmpl w:val="43103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28398C"/>
    <w:multiLevelType w:val="hybridMultilevel"/>
    <w:tmpl w:val="BEA09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CE72A4"/>
    <w:multiLevelType w:val="hybridMultilevel"/>
    <w:tmpl w:val="B890FC2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F37F95"/>
    <w:multiLevelType w:val="hybridMultilevel"/>
    <w:tmpl w:val="8ECCC8BA"/>
    <w:lvl w:ilvl="0" w:tplc="74CAF61E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4CA65247"/>
    <w:multiLevelType w:val="hybridMultilevel"/>
    <w:tmpl w:val="87F66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F111700"/>
    <w:multiLevelType w:val="hybridMultilevel"/>
    <w:tmpl w:val="C3180528"/>
    <w:lvl w:ilvl="0" w:tplc="04090001">
      <w:start w:val="1"/>
      <w:numFmt w:val="bullet"/>
      <w:lvlText w:val=""/>
      <w:lvlJc w:val="left"/>
      <w:pPr>
        <w:ind w:left="10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46" w15:restartNumberingAfterBreak="0">
    <w:nsid w:val="4FA77476"/>
    <w:multiLevelType w:val="hybridMultilevel"/>
    <w:tmpl w:val="320691EC"/>
    <w:lvl w:ilvl="0" w:tplc="95AC73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A838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4A81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0ACD9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F6D2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512351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26B1E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CFCF2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A1E734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51340695"/>
    <w:multiLevelType w:val="hybridMultilevel"/>
    <w:tmpl w:val="8CD8DB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1590F72"/>
    <w:multiLevelType w:val="hybridMultilevel"/>
    <w:tmpl w:val="984ADDB2"/>
    <w:lvl w:ilvl="0" w:tplc="04090001">
      <w:start w:val="1"/>
      <w:numFmt w:val="bullet"/>
      <w:lvlText w:val=""/>
      <w:lvlJc w:val="left"/>
      <w:pPr>
        <w:ind w:left="15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8" w:hanging="360"/>
      </w:pPr>
      <w:rPr>
        <w:rFonts w:ascii="Wingdings" w:hAnsi="Wingdings" w:hint="default"/>
      </w:rPr>
    </w:lvl>
  </w:abstractNum>
  <w:abstractNum w:abstractNumId="50" w15:restartNumberingAfterBreak="0">
    <w:nsid w:val="52264D0E"/>
    <w:multiLevelType w:val="hybridMultilevel"/>
    <w:tmpl w:val="FB8CAE86"/>
    <w:lvl w:ilvl="0" w:tplc="F968908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528A4197"/>
    <w:multiLevelType w:val="hybridMultilevel"/>
    <w:tmpl w:val="E9608DA6"/>
    <w:lvl w:ilvl="0" w:tplc="829052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7AEFA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5223B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B4EE2F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0CAFE8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1E646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98ED3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0047D2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3ACE2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2" w15:restartNumberingAfterBreak="0">
    <w:nsid w:val="54AC1C4B"/>
    <w:multiLevelType w:val="hybridMultilevel"/>
    <w:tmpl w:val="C4964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56C47667"/>
    <w:multiLevelType w:val="hybridMultilevel"/>
    <w:tmpl w:val="8E2822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82D07F1"/>
    <w:multiLevelType w:val="hybridMultilevel"/>
    <w:tmpl w:val="CBB0B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AE66381"/>
    <w:multiLevelType w:val="hybridMultilevel"/>
    <w:tmpl w:val="9F0E69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EA76793"/>
    <w:multiLevelType w:val="hybridMultilevel"/>
    <w:tmpl w:val="5BB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F190792"/>
    <w:multiLevelType w:val="hybridMultilevel"/>
    <w:tmpl w:val="5AE8DE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0834B5B"/>
    <w:multiLevelType w:val="hybridMultilevel"/>
    <w:tmpl w:val="A44ECC92"/>
    <w:lvl w:ilvl="0" w:tplc="16D68B16">
      <w:start w:val="4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9" w15:restartNumberingAfterBreak="0">
    <w:nsid w:val="623A0F57"/>
    <w:multiLevelType w:val="hybridMultilevel"/>
    <w:tmpl w:val="6150B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3306191"/>
    <w:multiLevelType w:val="hybridMultilevel"/>
    <w:tmpl w:val="D47E83A4"/>
    <w:lvl w:ilvl="0" w:tplc="0409000F">
      <w:start w:val="1"/>
      <w:numFmt w:val="decimal"/>
      <w:lvlText w:val="%1."/>
      <w:lvlJc w:val="left"/>
      <w:pPr>
        <w:ind w:left="832" w:hanging="360"/>
      </w:pPr>
    </w:lvl>
    <w:lvl w:ilvl="1" w:tplc="04090019" w:tentative="1">
      <w:start w:val="1"/>
      <w:numFmt w:val="lowerLetter"/>
      <w:lvlText w:val="%2."/>
      <w:lvlJc w:val="left"/>
      <w:pPr>
        <w:ind w:left="1552" w:hanging="360"/>
      </w:pPr>
    </w:lvl>
    <w:lvl w:ilvl="2" w:tplc="0409001B" w:tentative="1">
      <w:start w:val="1"/>
      <w:numFmt w:val="lowerRoman"/>
      <w:lvlText w:val="%3."/>
      <w:lvlJc w:val="right"/>
      <w:pPr>
        <w:ind w:left="2272" w:hanging="180"/>
      </w:pPr>
    </w:lvl>
    <w:lvl w:ilvl="3" w:tplc="0409000F" w:tentative="1">
      <w:start w:val="1"/>
      <w:numFmt w:val="decimal"/>
      <w:lvlText w:val="%4."/>
      <w:lvlJc w:val="left"/>
      <w:pPr>
        <w:ind w:left="2992" w:hanging="360"/>
      </w:pPr>
    </w:lvl>
    <w:lvl w:ilvl="4" w:tplc="04090019" w:tentative="1">
      <w:start w:val="1"/>
      <w:numFmt w:val="lowerLetter"/>
      <w:lvlText w:val="%5."/>
      <w:lvlJc w:val="left"/>
      <w:pPr>
        <w:ind w:left="3712" w:hanging="360"/>
      </w:pPr>
    </w:lvl>
    <w:lvl w:ilvl="5" w:tplc="0409001B" w:tentative="1">
      <w:start w:val="1"/>
      <w:numFmt w:val="lowerRoman"/>
      <w:lvlText w:val="%6."/>
      <w:lvlJc w:val="right"/>
      <w:pPr>
        <w:ind w:left="4432" w:hanging="180"/>
      </w:pPr>
    </w:lvl>
    <w:lvl w:ilvl="6" w:tplc="0409000F" w:tentative="1">
      <w:start w:val="1"/>
      <w:numFmt w:val="decimal"/>
      <w:lvlText w:val="%7."/>
      <w:lvlJc w:val="left"/>
      <w:pPr>
        <w:ind w:left="5152" w:hanging="360"/>
      </w:pPr>
    </w:lvl>
    <w:lvl w:ilvl="7" w:tplc="04090019" w:tentative="1">
      <w:start w:val="1"/>
      <w:numFmt w:val="lowerLetter"/>
      <w:lvlText w:val="%8."/>
      <w:lvlJc w:val="left"/>
      <w:pPr>
        <w:ind w:left="5872" w:hanging="360"/>
      </w:pPr>
    </w:lvl>
    <w:lvl w:ilvl="8" w:tplc="040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61" w15:restartNumberingAfterBreak="0">
    <w:nsid w:val="655254D3"/>
    <w:multiLevelType w:val="hybridMultilevel"/>
    <w:tmpl w:val="BB72AF56"/>
    <w:lvl w:ilvl="0" w:tplc="2BB6402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7A328B2"/>
    <w:multiLevelType w:val="hybridMultilevel"/>
    <w:tmpl w:val="CA12968E"/>
    <w:lvl w:ilvl="0" w:tplc="726AB7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044266">
      <w:start w:val="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D486F78">
      <w:start w:val="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78E1CC">
      <w:start w:val="2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D23F1A">
      <w:start w:val="23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504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8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6290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3A56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67B01527"/>
    <w:multiLevelType w:val="hybridMultilevel"/>
    <w:tmpl w:val="673E446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 w15:restartNumberingAfterBreak="0">
    <w:nsid w:val="682C2F59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5" w15:restartNumberingAfterBreak="0">
    <w:nsid w:val="6A877FFA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6" w15:restartNumberingAfterBreak="0">
    <w:nsid w:val="6BE3236B"/>
    <w:multiLevelType w:val="hybridMultilevel"/>
    <w:tmpl w:val="876A652E"/>
    <w:lvl w:ilvl="0" w:tplc="C6F8A87E">
      <w:start w:val="2"/>
      <w:numFmt w:val="bullet"/>
      <w:lvlText w:val=""/>
      <w:lvlJc w:val="left"/>
      <w:pPr>
        <w:ind w:left="1080" w:hanging="360"/>
      </w:pPr>
      <w:rPr>
        <w:rFonts w:ascii="Wingdings" w:eastAsiaTheme="minorEastAsia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CB77790"/>
    <w:multiLevelType w:val="hybridMultilevel"/>
    <w:tmpl w:val="2AD8135C"/>
    <w:lvl w:ilvl="0" w:tplc="01463A1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47004FF6">
      <w:start w:val="4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A02600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9ACD15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6EFE9D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722EE1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81023C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990AC28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AD28871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8" w15:restartNumberingAfterBreak="0">
    <w:nsid w:val="6D227548"/>
    <w:multiLevelType w:val="hybridMultilevel"/>
    <w:tmpl w:val="CD525F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DC976A5"/>
    <w:multiLevelType w:val="hybridMultilevel"/>
    <w:tmpl w:val="B5CCC6DC"/>
    <w:lvl w:ilvl="0" w:tplc="6586527E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80C88A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768A18">
      <w:start w:val="26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2C4CBDCA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9DFC778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19CE34E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2B6A10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4282D6F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35C0707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70" w15:restartNumberingAfterBreak="0">
    <w:nsid w:val="73D867A5"/>
    <w:multiLevelType w:val="hybridMultilevel"/>
    <w:tmpl w:val="0A326E04"/>
    <w:lvl w:ilvl="0" w:tplc="A7E6A696">
      <w:numFmt w:val="bullet"/>
      <w:lvlText w:val="-"/>
      <w:lvlJc w:val="left"/>
      <w:pPr>
        <w:ind w:left="764" w:hanging="48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71" w15:restartNumberingAfterBreak="0">
    <w:nsid w:val="774B5971"/>
    <w:multiLevelType w:val="hybridMultilevel"/>
    <w:tmpl w:val="32AE85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3E4AFA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96EE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1E7F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E91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921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C0FE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CEBB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32E1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 w15:restartNumberingAfterBreak="0">
    <w:nsid w:val="7A340250"/>
    <w:multiLevelType w:val="hybridMultilevel"/>
    <w:tmpl w:val="498841DA"/>
    <w:lvl w:ilvl="0" w:tplc="16D68B16">
      <w:start w:val="1"/>
      <w:numFmt w:val="lowerLetter"/>
      <w:lvlText w:val="(%1)"/>
      <w:lvlJc w:val="left"/>
      <w:pPr>
        <w:ind w:left="144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3" w15:restartNumberingAfterBreak="0">
    <w:nsid w:val="7AA43855"/>
    <w:multiLevelType w:val="hybridMultilevel"/>
    <w:tmpl w:val="8224FD48"/>
    <w:lvl w:ilvl="0" w:tplc="72D28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6C3FA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54E61A">
      <w:start w:val="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5E1144">
      <w:start w:val="63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068B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82B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A875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E87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2EC5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4" w15:restartNumberingAfterBreak="0">
    <w:nsid w:val="7B9C5037"/>
    <w:multiLevelType w:val="hybridMultilevel"/>
    <w:tmpl w:val="175A2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D686214"/>
    <w:multiLevelType w:val="hybridMultilevel"/>
    <w:tmpl w:val="CA34CD3A"/>
    <w:lvl w:ilvl="0" w:tplc="AE3A7536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056E9774">
      <w:start w:val="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D07940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19F407C0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CCD6D770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73A8519A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01E88D1E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3DEE3CE2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1772B478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num w:numId="1">
    <w:abstractNumId w:val="0"/>
  </w:num>
  <w:num w:numId="2">
    <w:abstractNumId w:val="69"/>
  </w:num>
  <w:num w:numId="3">
    <w:abstractNumId w:val="27"/>
  </w:num>
  <w:num w:numId="4">
    <w:abstractNumId w:val="23"/>
  </w:num>
  <w:num w:numId="5">
    <w:abstractNumId w:val="68"/>
  </w:num>
  <w:num w:numId="6">
    <w:abstractNumId w:val="50"/>
  </w:num>
  <w:num w:numId="7">
    <w:abstractNumId w:val="75"/>
  </w:num>
  <w:num w:numId="8">
    <w:abstractNumId w:val="22"/>
  </w:num>
  <w:num w:numId="9">
    <w:abstractNumId w:val="32"/>
  </w:num>
  <w:num w:numId="10">
    <w:abstractNumId w:val="25"/>
  </w:num>
  <w:num w:numId="11">
    <w:abstractNumId w:val="70"/>
  </w:num>
  <w:num w:numId="12">
    <w:abstractNumId w:val="17"/>
  </w:num>
  <w:num w:numId="13">
    <w:abstractNumId w:val="9"/>
  </w:num>
  <w:num w:numId="14">
    <w:abstractNumId w:val="28"/>
  </w:num>
  <w:num w:numId="15">
    <w:abstractNumId w:val="57"/>
  </w:num>
  <w:num w:numId="16">
    <w:abstractNumId w:val="40"/>
  </w:num>
  <w:num w:numId="17">
    <w:abstractNumId w:val="49"/>
  </w:num>
  <w:num w:numId="18">
    <w:abstractNumId w:val="3"/>
  </w:num>
  <w:num w:numId="19">
    <w:abstractNumId w:val="1"/>
  </w:num>
  <w:num w:numId="20">
    <w:abstractNumId w:val="12"/>
  </w:num>
  <w:num w:numId="21">
    <w:abstractNumId w:val="24"/>
  </w:num>
  <w:num w:numId="22">
    <w:abstractNumId w:val="19"/>
  </w:num>
  <w:num w:numId="23">
    <w:abstractNumId w:val="45"/>
  </w:num>
  <w:num w:numId="24">
    <w:abstractNumId w:val="44"/>
  </w:num>
  <w:num w:numId="25">
    <w:abstractNumId w:val="15"/>
  </w:num>
  <w:num w:numId="26">
    <w:abstractNumId w:val="46"/>
  </w:num>
  <w:num w:numId="27">
    <w:abstractNumId w:val="51"/>
  </w:num>
  <w:num w:numId="28">
    <w:abstractNumId w:val="53"/>
  </w:num>
  <w:num w:numId="29">
    <w:abstractNumId w:val="8"/>
  </w:num>
  <w:num w:numId="30">
    <w:abstractNumId w:val="31"/>
  </w:num>
  <w:num w:numId="31">
    <w:abstractNumId w:val="47"/>
  </w:num>
  <w:num w:numId="32">
    <w:abstractNumId w:val="11"/>
  </w:num>
  <w:num w:numId="33">
    <w:abstractNumId w:val="43"/>
  </w:num>
  <w:num w:numId="34">
    <w:abstractNumId w:val="29"/>
  </w:num>
  <w:num w:numId="35">
    <w:abstractNumId w:val="36"/>
  </w:num>
  <w:num w:numId="36">
    <w:abstractNumId w:val="34"/>
  </w:num>
  <w:num w:numId="37">
    <w:abstractNumId w:val="2"/>
  </w:num>
  <w:num w:numId="38">
    <w:abstractNumId w:val="52"/>
  </w:num>
  <w:num w:numId="39">
    <w:abstractNumId w:val="21"/>
  </w:num>
  <w:num w:numId="40">
    <w:abstractNumId w:val="7"/>
  </w:num>
  <w:num w:numId="41">
    <w:abstractNumId w:val="35"/>
  </w:num>
  <w:num w:numId="42">
    <w:abstractNumId w:val="33"/>
  </w:num>
  <w:num w:numId="43">
    <w:abstractNumId w:val="30"/>
  </w:num>
  <w:num w:numId="44">
    <w:abstractNumId w:val="61"/>
  </w:num>
  <w:num w:numId="45">
    <w:abstractNumId w:val="14"/>
  </w:num>
  <w:num w:numId="46">
    <w:abstractNumId w:val="26"/>
  </w:num>
  <w:num w:numId="47">
    <w:abstractNumId w:val="64"/>
  </w:num>
  <w:num w:numId="48">
    <w:abstractNumId w:val="72"/>
  </w:num>
  <w:num w:numId="49">
    <w:abstractNumId w:val="65"/>
  </w:num>
  <w:num w:numId="50">
    <w:abstractNumId w:val="58"/>
  </w:num>
  <w:num w:numId="51">
    <w:abstractNumId w:val="13"/>
  </w:num>
  <w:num w:numId="52">
    <w:abstractNumId w:val="71"/>
  </w:num>
  <w:num w:numId="53">
    <w:abstractNumId w:val="6"/>
  </w:num>
  <w:num w:numId="54">
    <w:abstractNumId w:val="62"/>
  </w:num>
  <w:num w:numId="55">
    <w:abstractNumId w:val="56"/>
  </w:num>
  <w:num w:numId="56">
    <w:abstractNumId w:val="59"/>
  </w:num>
  <w:num w:numId="57">
    <w:abstractNumId w:val="4"/>
  </w:num>
  <w:num w:numId="58">
    <w:abstractNumId w:val="37"/>
  </w:num>
  <w:num w:numId="59">
    <w:abstractNumId w:val="20"/>
  </w:num>
  <w:num w:numId="60">
    <w:abstractNumId w:val="63"/>
  </w:num>
  <w:num w:numId="61">
    <w:abstractNumId w:val="60"/>
  </w:num>
  <w:num w:numId="62">
    <w:abstractNumId w:val="73"/>
  </w:num>
  <w:num w:numId="63">
    <w:abstractNumId w:val="10"/>
  </w:num>
  <w:num w:numId="64">
    <w:abstractNumId w:val="54"/>
  </w:num>
  <w:num w:numId="65">
    <w:abstractNumId w:val="5"/>
  </w:num>
  <w:num w:numId="66">
    <w:abstractNumId w:val="41"/>
  </w:num>
  <w:num w:numId="67">
    <w:abstractNumId w:val="55"/>
  </w:num>
  <w:num w:numId="68">
    <w:abstractNumId w:val="39"/>
  </w:num>
  <w:num w:numId="69">
    <w:abstractNumId w:val="67"/>
  </w:num>
  <w:num w:numId="70">
    <w:abstractNumId w:val="74"/>
  </w:num>
  <w:num w:numId="71">
    <w:abstractNumId w:val="66"/>
  </w:num>
  <w:num w:numId="72">
    <w:abstractNumId w:val="42"/>
  </w:num>
  <w:num w:numId="73">
    <w:abstractNumId w:val="38"/>
  </w:num>
  <w:num w:numId="74">
    <w:abstractNumId w:val="48"/>
  </w:num>
  <w:num w:numId="75">
    <w:abstractNumId w:val="18"/>
  </w:num>
  <w:num w:numId="76">
    <w:abstractNumId w:val="16"/>
  </w:num>
  <w:numIdMacAtCleanup w:val="7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removePersonalInformation/>
  <w:removeDateAndTime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zh-TW" w:vendorID="64" w:dllVersion="131077" w:nlCheck="1" w:checkStyle="1"/>
  <w:activeWritingStyle w:appName="MSWord" w:lang="zh-CN" w:vendorID="64" w:dllVersion="131077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813"/>
    <w:rsid w:val="0000038C"/>
    <w:rsid w:val="00000F89"/>
    <w:rsid w:val="00001E20"/>
    <w:rsid w:val="00002260"/>
    <w:rsid w:val="000028BD"/>
    <w:rsid w:val="00002FC2"/>
    <w:rsid w:val="00003983"/>
    <w:rsid w:val="000040A0"/>
    <w:rsid w:val="00004327"/>
    <w:rsid w:val="000045B8"/>
    <w:rsid w:val="000065E7"/>
    <w:rsid w:val="00006EA9"/>
    <w:rsid w:val="00006FDF"/>
    <w:rsid w:val="000071DA"/>
    <w:rsid w:val="000074C4"/>
    <w:rsid w:val="00007629"/>
    <w:rsid w:val="0001010A"/>
    <w:rsid w:val="00010325"/>
    <w:rsid w:val="00010499"/>
    <w:rsid w:val="000107F7"/>
    <w:rsid w:val="00010E97"/>
    <w:rsid w:val="000113F5"/>
    <w:rsid w:val="00011547"/>
    <w:rsid w:val="0001174A"/>
    <w:rsid w:val="00011779"/>
    <w:rsid w:val="00011EB3"/>
    <w:rsid w:val="0001213D"/>
    <w:rsid w:val="000123DE"/>
    <w:rsid w:val="00013939"/>
    <w:rsid w:val="00013B72"/>
    <w:rsid w:val="0001404A"/>
    <w:rsid w:val="000142D1"/>
    <w:rsid w:val="00014422"/>
    <w:rsid w:val="00015651"/>
    <w:rsid w:val="00015724"/>
    <w:rsid w:val="00015AB5"/>
    <w:rsid w:val="00015B29"/>
    <w:rsid w:val="00016AF9"/>
    <w:rsid w:val="00017E78"/>
    <w:rsid w:val="00017EDA"/>
    <w:rsid w:val="00020401"/>
    <w:rsid w:val="00020BD3"/>
    <w:rsid w:val="000214FB"/>
    <w:rsid w:val="0002157B"/>
    <w:rsid w:val="00021C79"/>
    <w:rsid w:val="00021D86"/>
    <w:rsid w:val="00022BC4"/>
    <w:rsid w:val="00022EF5"/>
    <w:rsid w:val="00022FC0"/>
    <w:rsid w:val="0002305A"/>
    <w:rsid w:val="000233D0"/>
    <w:rsid w:val="00024299"/>
    <w:rsid w:val="000242E1"/>
    <w:rsid w:val="00024868"/>
    <w:rsid w:val="00024B9C"/>
    <w:rsid w:val="000258B6"/>
    <w:rsid w:val="00025FCA"/>
    <w:rsid w:val="0002608D"/>
    <w:rsid w:val="0002622D"/>
    <w:rsid w:val="00026AFA"/>
    <w:rsid w:val="00026B88"/>
    <w:rsid w:val="0002728F"/>
    <w:rsid w:val="0002767E"/>
    <w:rsid w:val="00030D10"/>
    <w:rsid w:val="0003194C"/>
    <w:rsid w:val="000322AE"/>
    <w:rsid w:val="00033135"/>
    <w:rsid w:val="000339EA"/>
    <w:rsid w:val="000347B1"/>
    <w:rsid w:val="000360B2"/>
    <w:rsid w:val="0003691C"/>
    <w:rsid w:val="000375D5"/>
    <w:rsid w:val="00037D22"/>
    <w:rsid w:val="0004006C"/>
    <w:rsid w:val="00040B45"/>
    <w:rsid w:val="00040FA0"/>
    <w:rsid w:val="00041605"/>
    <w:rsid w:val="00041BBE"/>
    <w:rsid w:val="000426C7"/>
    <w:rsid w:val="000430DB"/>
    <w:rsid w:val="000433B4"/>
    <w:rsid w:val="000438D9"/>
    <w:rsid w:val="000441C8"/>
    <w:rsid w:val="00044B9F"/>
    <w:rsid w:val="00045082"/>
    <w:rsid w:val="000452C5"/>
    <w:rsid w:val="00045950"/>
    <w:rsid w:val="00045A29"/>
    <w:rsid w:val="00045D9D"/>
    <w:rsid w:val="00046048"/>
    <w:rsid w:val="00046387"/>
    <w:rsid w:val="000465BF"/>
    <w:rsid w:val="00046758"/>
    <w:rsid w:val="00046AAF"/>
    <w:rsid w:val="0004716E"/>
    <w:rsid w:val="000471AC"/>
    <w:rsid w:val="00047E34"/>
    <w:rsid w:val="00047F7B"/>
    <w:rsid w:val="0005045A"/>
    <w:rsid w:val="00050533"/>
    <w:rsid w:val="00050744"/>
    <w:rsid w:val="00050C44"/>
    <w:rsid w:val="00050EB1"/>
    <w:rsid w:val="000511F9"/>
    <w:rsid w:val="0005176F"/>
    <w:rsid w:val="00051BA1"/>
    <w:rsid w:val="00052183"/>
    <w:rsid w:val="000528A2"/>
    <w:rsid w:val="000528F0"/>
    <w:rsid w:val="00052AC2"/>
    <w:rsid w:val="00053676"/>
    <w:rsid w:val="00055006"/>
    <w:rsid w:val="000551AD"/>
    <w:rsid w:val="00055B54"/>
    <w:rsid w:val="00056544"/>
    <w:rsid w:val="000569CE"/>
    <w:rsid w:val="00056C39"/>
    <w:rsid w:val="000571F7"/>
    <w:rsid w:val="00057677"/>
    <w:rsid w:val="000576E5"/>
    <w:rsid w:val="000578EA"/>
    <w:rsid w:val="000608E4"/>
    <w:rsid w:val="00060B54"/>
    <w:rsid w:val="00060DC1"/>
    <w:rsid w:val="0006125C"/>
    <w:rsid w:val="000618D4"/>
    <w:rsid w:val="00061AED"/>
    <w:rsid w:val="00061E91"/>
    <w:rsid w:val="000624A2"/>
    <w:rsid w:val="0006251F"/>
    <w:rsid w:val="0006320D"/>
    <w:rsid w:val="00063413"/>
    <w:rsid w:val="00063D9E"/>
    <w:rsid w:val="00063E31"/>
    <w:rsid w:val="000641A5"/>
    <w:rsid w:val="0006497B"/>
    <w:rsid w:val="00064AD3"/>
    <w:rsid w:val="0006512E"/>
    <w:rsid w:val="000654ED"/>
    <w:rsid w:val="000655D9"/>
    <w:rsid w:val="00065792"/>
    <w:rsid w:val="000658AF"/>
    <w:rsid w:val="000663AE"/>
    <w:rsid w:val="00066781"/>
    <w:rsid w:val="00066954"/>
    <w:rsid w:val="0006753B"/>
    <w:rsid w:val="00070917"/>
    <w:rsid w:val="000712C4"/>
    <w:rsid w:val="000718D7"/>
    <w:rsid w:val="00071CD5"/>
    <w:rsid w:val="000720DB"/>
    <w:rsid w:val="00072306"/>
    <w:rsid w:val="000728F5"/>
    <w:rsid w:val="0007292F"/>
    <w:rsid w:val="00072BCC"/>
    <w:rsid w:val="00073333"/>
    <w:rsid w:val="00073690"/>
    <w:rsid w:val="000739E8"/>
    <w:rsid w:val="0007409C"/>
    <w:rsid w:val="00074289"/>
    <w:rsid w:val="00074589"/>
    <w:rsid w:val="00075109"/>
    <w:rsid w:val="0007548F"/>
    <w:rsid w:val="00075E03"/>
    <w:rsid w:val="00075EAA"/>
    <w:rsid w:val="000761AF"/>
    <w:rsid w:val="000761E6"/>
    <w:rsid w:val="00076BA5"/>
    <w:rsid w:val="000779B0"/>
    <w:rsid w:val="00077D38"/>
    <w:rsid w:val="00080592"/>
    <w:rsid w:val="000808A6"/>
    <w:rsid w:val="00080F6F"/>
    <w:rsid w:val="00081AF1"/>
    <w:rsid w:val="00081C3A"/>
    <w:rsid w:val="00082B7E"/>
    <w:rsid w:val="000836C7"/>
    <w:rsid w:val="00083EDD"/>
    <w:rsid w:val="00084067"/>
    <w:rsid w:val="00084276"/>
    <w:rsid w:val="00084649"/>
    <w:rsid w:val="0008527D"/>
    <w:rsid w:val="00085CD3"/>
    <w:rsid w:val="00086108"/>
    <w:rsid w:val="000862ED"/>
    <w:rsid w:val="000863AB"/>
    <w:rsid w:val="00086B76"/>
    <w:rsid w:val="00086F80"/>
    <w:rsid w:val="0008734C"/>
    <w:rsid w:val="00087724"/>
    <w:rsid w:val="00087E1C"/>
    <w:rsid w:val="000902FF"/>
    <w:rsid w:val="00090686"/>
    <w:rsid w:val="000906E3"/>
    <w:rsid w:val="000908C7"/>
    <w:rsid w:val="00090AD9"/>
    <w:rsid w:val="00090E3E"/>
    <w:rsid w:val="00091F15"/>
    <w:rsid w:val="00092716"/>
    <w:rsid w:val="00092EE2"/>
    <w:rsid w:val="0009343C"/>
    <w:rsid w:val="0009370B"/>
    <w:rsid w:val="000955A2"/>
    <w:rsid w:val="000962CB"/>
    <w:rsid w:val="000965C5"/>
    <w:rsid w:val="00097065"/>
    <w:rsid w:val="00097549"/>
    <w:rsid w:val="00097642"/>
    <w:rsid w:val="000978ED"/>
    <w:rsid w:val="0009795B"/>
    <w:rsid w:val="00097966"/>
    <w:rsid w:val="00097D3A"/>
    <w:rsid w:val="000A002E"/>
    <w:rsid w:val="000A0E52"/>
    <w:rsid w:val="000A1416"/>
    <w:rsid w:val="000A20BA"/>
    <w:rsid w:val="000A21A2"/>
    <w:rsid w:val="000A248B"/>
    <w:rsid w:val="000A2B39"/>
    <w:rsid w:val="000A3327"/>
    <w:rsid w:val="000A341C"/>
    <w:rsid w:val="000A3B57"/>
    <w:rsid w:val="000A3F6C"/>
    <w:rsid w:val="000A4AF6"/>
    <w:rsid w:val="000A4E95"/>
    <w:rsid w:val="000A511A"/>
    <w:rsid w:val="000A520E"/>
    <w:rsid w:val="000A5924"/>
    <w:rsid w:val="000A6D97"/>
    <w:rsid w:val="000A7500"/>
    <w:rsid w:val="000A7E07"/>
    <w:rsid w:val="000B07D7"/>
    <w:rsid w:val="000B084D"/>
    <w:rsid w:val="000B0DFE"/>
    <w:rsid w:val="000B1497"/>
    <w:rsid w:val="000B1E07"/>
    <w:rsid w:val="000B2705"/>
    <w:rsid w:val="000B2BF9"/>
    <w:rsid w:val="000B423B"/>
    <w:rsid w:val="000B437A"/>
    <w:rsid w:val="000B4833"/>
    <w:rsid w:val="000B4D35"/>
    <w:rsid w:val="000B4F5D"/>
    <w:rsid w:val="000B5383"/>
    <w:rsid w:val="000B616A"/>
    <w:rsid w:val="000B666B"/>
    <w:rsid w:val="000B68AB"/>
    <w:rsid w:val="000B70FC"/>
    <w:rsid w:val="000B7727"/>
    <w:rsid w:val="000C00EA"/>
    <w:rsid w:val="000C0A3C"/>
    <w:rsid w:val="000C0C04"/>
    <w:rsid w:val="000C0C49"/>
    <w:rsid w:val="000C19E0"/>
    <w:rsid w:val="000C2102"/>
    <w:rsid w:val="000C2209"/>
    <w:rsid w:val="000C2679"/>
    <w:rsid w:val="000C2D07"/>
    <w:rsid w:val="000C328C"/>
    <w:rsid w:val="000C333F"/>
    <w:rsid w:val="000C395F"/>
    <w:rsid w:val="000C3BA5"/>
    <w:rsid w:val="000C3DC5"/>
    <w:rsid w:val="000C4DE9"/>
    <w:rsid w:val="000C513B"/>
    <w:rsid w:val="000C51E2"/>
    <w:rsid w:val="000C55B8"/>
    <w:rsid w:val="000C590F"/>
    <w:rsid w:val="000C5A67"/>
    <w:rsid w:val="000C64BB"/>
    <w:rsid w:val="000C658E"/>
    <w:rsid w:val="000C662C"/>
    <w:rsid w:val="000C69FC"/>
    <w:rsid w:val="000C6AD8"/>
    <w:rsid w:val="000C6E02"/>
    <w:rsid w:val="000C7618"/>
    <w:rsid w:val="000C76A8"/>
    <w:rsid w:val="000C78F1"/>
    <w:rsid w:val="000D0135"/>
    <w:rsid w:val="000D05E2"/>
    <w:rsid w:val="000D0DC3"/>
    <w:rsid w:val="000D1281"/>
    <w:rsid w:val="000D1577"/>
    <w:rsid w:val="000D1BCF"/>
    <w:rsid w:val="000D296A"/>
    <w:rsid w:val="000D2B90"/>
    <w:rsid w:val="000D3479"/>
    <w:rsid w:val="000D3912"/>
    <w:rsid w:val="000D3AC1"/>
    <w:rsid w:val="000D5221"/>
    <w:rsid w:val="000D59E5"/>
    <w:rsid w:val="000D64A3"/>
    <w:rsid w:val="000D681A"/>
    <w:rsid w:val="000D79AC"/>
    <w:rsid w:val="000E0C7D"/>
    <w:rsid w:val="000E0E0B"/>
    <w:rsid w:val="000E1102"/>
    <w:rsid w:val="000E1607"/>
    <w:rsid w:val="000E1A0E"/>
    <w:rsid w:val="000E27CF"/>
    <w:rsid w:val="000E28FC"/>
    <w:rsid w:val="000E2A07"/>
    <w:rsid w:val="000E2E88"/>
    <w:rsid w:val="000E3379"/>
    <w:rsid w:val="000E3688"/>
    <w:rsid w:val="000E47D7"/>
    <w:rsid w:val="000E4DA1"/>
    <w:rsid w:val="000E500E"/>
    <w:rsid w:val="000E5360"/>
    <w:rsid w:val="000E6654"/>
    <w:rsid w:val="000E670C"/>
    <w:rsid w:val="000E6E5C"/>
    <w:rsid w:val="000E706C"/>
    <w:rsid w:val="000E70B9"/>
    <w:rsid w:val="000E70F0"/>
    <w:rsid w:val="000E7AFA"/>
    <w:rsid w:val="000F0726"/>
    <w:rsid w:val="000F0A94"/>
    <w:rsid w:val="000F0B53"/>
    <w:rsid w:val="000F1CC9"/>
    <w:rsid w:val="000F1D50"/>
    <w:rsid w:val="000F20AC"/>
    <w:rsid w:val="000F2BB0"/>
    <w:rsid w:val="000F44B0"/>
    <w:rsid w:val="000F4C50"/>
    <w:rsid w:val="000F4D06"/>
    <w:rsid w:val="000F5150"/>
    <w:rsid w:val="000F523B"/>
    <w:rsid w:val="000F5817"/>
    <w:rsid w:val="000F6437"/>
    <w:rsid w:val="000F68E0"/>
    <w:rsid w:val="000F6ABB"/>
    <w:rsid w:val="000F6BBF"/>
    <w:rsid w:val="000F6E42"/>
    <w:rsid w:val="000F739D"/>
    <w:rsid w:val="000F787E"/>
    <w:rsid w:val="000F79CA"/>
    <w:rsid w:val="000F7BA3"/>
    <w:rsid w:val="000F7C22"/>
    <w:rsid w:val="000F7F8F"/>
    <w:rsid w:val="001003B9"/>
    <w:rsid w:val="00101475"/>
    <w:rsid w:val="00102449"/>
    <w:rsid w:val="00102895"/>
    <w:rsid w:val="00102A61"/>
    <w:rsid w:val="00103677"/>
    <w:rsid w:val="00103D09"/>
    <w:rsid w:val="001042E4"/>
    <w:rsid w:val="00104476"/>
    <w:rsid w:val="00104F3B"/>
    <w:rsid w:val="00105A55"/>
    <w:rsid w:val="00105D4D"/>
    <w:rsid w:val="00105DF5"/>
    <w:rsid w:val="00105FE2"/>
    <w:rsid w:val="0010602F"/>
    <w:rsid w:val="0010668E"/>
    <w:rsid w:val="00106AF9"/>
    <w:rsid w:val="001071F8"/>
    <w:rsid w:val="00107ED5"/>
    <w:rsid w:val="001109D2"/>
    <w:rsid w:val="00110D2D"/>
    <w:rsid w:val="0011120D"/>
    <w:rsid w:val="00111C2D"/>
    <w:rsid w:val="00111FEA"/>
    <w:rsid w:val="001120CD"/>
    <w:rsid w:val="00112D3D"/>
    <w:rsid w:val="0011308B"/>
    <w:rsid w:val="00113263"/>
    <w:rsid w:val="0011336D"/>
    <w:rsid w:val="001136F9"/>
    <w:rsid w:val="00114843"/>
    <w:rsid w:val="001150C2"/>
    <w:rsid w:val="0011522C"/>
    <w:rsid w:val="00115388"/>
    <w:rsid w:val="00115E11"/>
    <w:rsid w:val="00116216"/>
    <w:rsid w:val="0011685D"/>
    <w:rsid w:val="00116CDB"/>
    <w:rsid w:val="001173FA"/>
    <w:rsid w:val="00120801"/>
    <w:rsid w:val="001212FC"/>
    <w:rsid w:val="00121327"/>
    <w:rsid w:val="00121BC1"/>
    <w:rsid w:val="00121DAF"/>
    <w:rsid w:val="001228AF"/>
    <w:rsid w:val="00122B47"/>
    <w:rsid w:val="00123099"/>
    <w:rsid w:val="001244EB"/>
    <w:rsid w:val="001246D6"/>
    <w:rsid w:val="0012482E"/>
    <w:rsid w:val="001252C5"/>
    <w:rsid w:val="00125309"/>
    <w:rsid w:val="0012565D"/>
    <w:rsid w:val="00125AAA"/>
    <w:rsid w:val="00125D68"/>
    <w:rsid w:val="00125E2D"/>
    <w:rsid w:val="001261CF"/>
    <w:rsid w:val="001265DC"/>
    <w:rsid w:val="00126931"/>
    <w:rsid w:val="001273A9"/>
    <w:rsid w:val="001276B0"/>
    <w:rsid w:val="00127A0A"/>
    <w:rsid w:val="00127A36"/>
    <w:rsid w:val="00127D01"/>
    <w:rsid w:val="00130026"/>
    <w:rsid w:val="001308F2"/>
    <w:rsid w:val="00131482"/>
    <w:rsid w:val="0013183A"/>
    <w:rsid w:val="00131FEF"/>
    <w:rsid w:val="0013201C"/>
    <w:rsid w:val="0013293A"/>
    <w:rsid w:val="00132CE5"/>
    <w:rsid w:val="001338FB"/>
    <w:rsid w:val="00134041"/>
    <w:rsid w:val="00134F02"/>
    <w:rsid w:val="0013568D"/>
    <w:rsid w:val="00135864"/>
    <w:rsid w:val="00135B09"/>
    <w:rsid w:val="00136167"/>
    <w:rsid w:val="0013653E"/>
    <w:rsid w:val="00136AA0"/>
    <w:rsid w:val="001375A2"/>
    <w:rsid w:val="00137807"/>
    <w:rsid w:val="00137D03"/>
    <w:rsid w:val="00137D78"/>
    <w:rsid w:val="00137E55"/>
    <w:rsid w:val="00140808"/>
    <w:rsid w:val="00140B34"/>
    <w:rsid w:val="00140F12"/>
    <w:rsid w:val="00141173"/>
    <w:rsid w:val="0014126D"/>
    <w:rsid w:val="00141A71"/>
    <w:rsid w:val="00141B12"/>
    <w:rsid w:val="00141D87"/>
    <w:rsid w:val="00141D89"/>
    <w:rsid w:val="0014269B"/>
    <w:rsid w:val="0014294C"/>
    <w:rsid w:val="001433DD"/>
    <w:rsid w:val="0014399E"/>
    <w:rsid w:val="00143A10"/>
    <w:rsid w:val="00144999"/>
    <w:rsid w:val="00144B9F"/>
    <w:rsid w:val="001451B1"/>
    <w:rsid w:val="00145478"/>
    <w:rsid w:val="00145495"/>
    <w:rsid w:val="00145666"/>
    <w:rsid w:val="00145AE5"/>
    <w:rsid w:val="00145E46"/>
    <w:rsid w:val="00146A8E"/>
    <w:rsid w:val="00146BB4"/>
    <w:rsid w:val="0015087F"/>
    <w:rsid w:val="00151039"/>
    <w:rsid w:val="0015103B"/>
    <w:rsid w:val="00151870"/>
    <w:rsid w:val="0015216A"/>
    <w:rsid w:val="00153548"/>
    <w:rsid w:val="00153DF5"/>
    <w:rsid w:val="0015409C"/>
    <w:rsid w:val="001540A1"/>
    <w:rsid w:val="001548DB"/>
    <w:rsid w:val="00155040"/>
    <w:rsid w:val="001553CD"/>
    <w:rsid w:val="001557B5"/>
    <w:rsid w:val="0015634A"/>
    <w:rsid w:val="00156435"/>
    <w:rsid w:val="0015643D"/>
    <w:rsid w:val="0015692F"/>
    <w:rsid w:val="001574B7"/>
    <w:rsid w:val="001607D6"/>
    <w:rsid w:val="00160D13"/>
    <w:rsid w:val="00160EF9"/>
    <w:rsid w:val="001622BA"/>
    <w:rsid w:val="00162FAF"/>
    <w:rsid w:val="0016308F"/>
    <w:rsid w:val="0016345A"/>
    <w:rsid w:val="001640AB"/>
    <w:rsid w:val="00164597"/>
    <w:rsid w:val="00164998"/>
    <w:rsid w:val="00165033"/>
    <w:rsid w:val="00165365"/>
    <w:rsid w:val="00165BBD"/>
    <w:rsid w:val="00165F05"/>
    <w:rsid w:val="0016622D"/>
    <w:rsid w:val="001662E9"/>
    <w:rsid w:val="001669F1"/>
    <w:rsid w:val="00166E54"/>
    <w:rsid w:val="001670EA"/>
    <w:rsid w:val="001674A0"/>
    <w:rsid w:val="001678B0"/>
    <w:rsid w:val="001679A7"/>
    <w:rsid w:val="00170265"/>
    <w:rsid w:val="001705E8"/>
    <w:rsid w:val="001708EF"/>
    <w:rsid w:val="00170D96"/>
    <w:rsid w:val="00171A9B"/>
    <w:rsid w:val="00171EB3"/>
    <w:rsid w:val="0017245C"/>
    <w:rsid w:val="001734F1"/>
    <w:rsid w:val="001742A7"/>
    <w:rsid w:val="0017463D"/>
    <w:rsid w:val="00175501"/>
    <w:rsid w:val="00175715"/>
    <w:rsid w:val="00176645"/>
    <w:rsid w:val="00176ED6"/>
    <w:rsid w:val="00180069"/>
    <w:rsid w:val="0018079B"/>
    <w:rsid w:val="00180811"/>
    <w:rsid w:val="0018082A"/>
    <w:rsid w:val="001815BF"/>
    <w:rsid w:val="00181970"/>
    <w:rsid w:val="0018198B"/>
    <w:rsid w:val="00182199"/>
    <w:rsid w:val="00182A76"/>
    <w:rsid w:val="00182E66"/>
    <w:rsid w:val="00182E91"/>
    <w:rsid w:val="0018354F"/>
    <w:rsid w:val="001837A5"/>
    <w:rsid w:val="0018393F"/>
    <w:rsid w:val="00183A46"/>
    <w:rsid w:val="00183A96"/>
    <w:rsid w:val="00183E1C"/>
    <w:rsid w:val="00184C12"/>
    <w:rsid w:val="00184C73"/>
    <w:rsid w:val="00184F97"/>
    <w:rsid w:val="001850B7"/>
    <w:rsid w:val="001850E5"/>
    <w:rsid w:val="00185284"/>
    <w:rsid w:val="0018571A"/>
    <w:rsid w:val="00186AD6"/>
    <w:rsid w:val="001876EE"/>
    <w:rsid w:val="00190041"/>
    <w:rsid w:val="001901B1"/>
    <w:rsid w:val="00190D94"/>
    <w:rsid w:val="001911FB"/>
    <w:rsid w:val="00191B99"/>
    <w:rsid w:val="00191E02"/>
    <w:rsid w:val="001926DA"/>
    <w:rsid w:val="001938FF"/>
    <w:rsid w:val="00193934"/>
    <w:rsid w:val="001942DB"/>
    <w:rsid w:val="00194D37"/>
    <w:rsid w:val="0019506D"/>
    <w:rsid w:val="00195217"/>
    <w:rsid w:val="00195BFF"/>
    <w:rsid w:val="0019636C"/>
    <w:rsid w:val="0019696E"/>
    <w:rsid w:val="0019714C"/>
    <w:rsid w:val="001A027D"/>
    <w:rsid w:val="001A07BA"/>
    <w:rsid w:val="001A0989"/>
    <w:rsid w:val="001A1035"/>
    <w:rsid w:val="001A14E6"/>
    <w:rsid w:val="001A17B6"/>
    <w:rsid w:val="001A19A7"/>
    <w:rsid w:val="001A1CA1"/>
    <w:rsid w:val="001A225A"/>
    <w:rsid w:val="001A29BC"/>
    <w:rsid w:val="001A2C26"/>
    <w:rsid w:val="001A338D"/>
    <w:rsid w:val="001A3853"/>
    <w:rsid w:val="001A38CD"/>
    <w:rsid w:val="001A3E40"/>
    <w:rsid w:val="001A3E54"/>
    <w:rsid w:val="001A3EF3"/>
    <w:rsid w:val="001A430C"/>
    <w:rsid w:val="001A549A"/>
    <w:rsid w:val="001A5630"/>
    <w:rsid w:val="001A5723"/>
    <w:rsid w:val="001A59C1"/>
    <w:rsid w:val="001A697D"/>
    <w:rsid w:val="001A6A29"/>
    <w:rsid w:val="001A6EE8"/>
    <w:rsid w:val="001A719D"/>
    <w:rsid w:val="001A780E"/>
    <w:rsid w:val="001A7B58"/>
    <w:rsid w:val="001B01A4"/>
    <w:rsid w:val="001B070F"/>
    <w:rsid w:val="001B0F45"/>
    <w:rsid w:val="001B1089"/>
    <w:rsid w:val="001B128B"/>
    <w:rsid w:val="001B1D2E"/>
    <w:rsid w:val="001B36AA"/>
    <w:rsid w:val="001B3994"/>
    <w:rsid w:val="001B42B2"/>
    <w:rsid w:val="001B4D82"/>
    <w:rsid w:val="001B5024"/>
    <w:rsid w:val="001B52F9"/>
    <w:rsid w:val="001B55B0"/>
    <w:rsid w:val="001B7AA5"/>
    <w:rsid w:val="001C0017"/>
    <w:rsid w:val="001C016A"/>
    <w:rsid w:val="001C0284"/>
    <w:rsid w:val="001C04DD"/>
    <w:rsid w:val="001C125B"/>
    <w:rsid w:val="001C15DA"/>
    <w:rsid w:val="001C2489"/>
    <w:rsid w:val="001C2809"/>
    <w:rsid w:val="001C393C"/>
    <w:rsid w:val="001C39C9"/>
    <w:rsid w:val="001C3B01"/>
    <w:rsid w:val="001C3B21"/>
    <w:rsid w:val="001C4054"/>
    <w:rsid w:val="001C4302"/>
    <w:rsid w:val="001C4337"/>
    <w:rsid w:val="001C4C76"/>
    <w:rsid w:val="001C4D9F"/>
    <w:rsid w:val="001C5DF9"/>
    <w:rsid w:val="001C5E7D"/>
    <w:rsid w:val="001C5FCE"/>
    <w:rsid w:val="001C60A5"/>
    <w:rsid w:val="001C6A2E"/>
    <w:rsid w:val="001C7FC4"/>
    <w:rsid w:val="001D0567"/>
    <w:rsid w:val="001D0729"/>
    <w:rsid w:val="001D0867"/>
    <w:rsid w:val="001D0AEE"/>
    <w:rsid w:val="001D1B94"/>
    <w:rsid w:val="001D202B"/>
    <w:rsid w:val="001D2C0A"/>
    <w:rsid w:val="001D2C8A"/>
    <w:rsid w:val="001D3090"/>
    <w:rsid w:val="001D3353"/>
    <w:rsid w:val="001D3A72"/>
    <w:rsid w:val="001D4501"/>
    <w:rsid w:val="001D49A2"/>
    <w:rsid w:val="001D4FDF"/>
    <w:rsid w:val="001D574C"/>
    <w:rsid w:val="001D5DE8"/>
    <w:rsid w:val="001D61E6"/>
    <w:rsid w:val="001D6A7C"/>
    <w:rsid w:val="001D7037"/>
    <w:rsid w:val="001D7B87"/>
    <w:rsid w:val="001E0735"/>
    <w:rsid w:val="001E118F"/>
    <w:rsid w:val="001E11AE"/>
    <w:rsid w:val="001E16EA"/>
    <w:rsid w:val="001E1F66"/>
    <w:rsid w:val="001E2262"/>
    <w:rsid w:val="001E2828"/>
    <w:rsid w:val="001E28CE"/>
    <w:rsid w:val="001E2C4C"/>
    <w:rsid w:val="001E32CE"/>
    <w:rsid w:val="001E32E0"/>
    <w:rsid w:val="001E3482"/>
    <w:rsid w:val="001E3C03"/>
    <w:rsid w:val="001E496E"/>
    <w:rsid w:val="001E4B0A"/>
    <w:rsid w:val="001E5776"/>
    <w:rsid w:val="001E6908"/>
    <w:rsid w:val="001E743E"/>
    <w:rsid w:val="001E7D1E"/>
    <w:rsid w:val="001F02F8"/>
    <w:rsid w:val="001F1085"/>
    <w:rsid w:val="001F1203"/>
    <w:rsid w:val="001F13FA"/>
    <w:rsid w:val="001F1EFE"/>
    <w:rsid w:val="001F24B2"/>
    <w:rsid w:val="001F25DB"/>
    <w:rsid w:val="001F2B6F"/>
    <w:rsid w:val="001F2E84"/>
    <w:rsid w:val="001F3D75"/>
    <w:rsid w:val="001F418F"/>
    <w:rsid w:val="001F43BB"/>
    <w:rsid w:val="001F4AFB"/>
    <w:rsid w:val="001F4F66"/>
    <w:rsid w:val="001F4FCC"/>
    <w:rsid w:val="001F4FD1"/>
    <w:rsid w:val="001F5019"/>
    <w:rsid w:val="001F5070"/>
    <w:rsid w:val="001F5478"/>
    <w:rsid w:val="001F56A2"/>
    <w:rsid w:val="001F5936"/>
    <w:rsid w:val="001F6328"/>
    <w:rsid w:val="001F7312"/>
    <w:rsid w:val="001F7595"/>
    <w:rsid w:val="001F7D88"/>
    <w:rsid w:val="002007A6"/>
    <w:rsid w:val="0020110B"/>
    <w:rsid w:val="00201647"/>
    <w:rsid w:val="00201987"/>
    <w:rsid w:val="00202B08"/>
    <w:rsid w:val="002031DE"/>
    <w:rsid w:val="00203524"/>
    <w:rsid w:val="002037C9"/>
    <w:rsid w:val="0020383F"/>
    <w:rsid w:val="00204B3A"/>
    <w:rsid w:val="00204BCF"/>
    <w:rsid w:val="00205750"/>
    <w:rsid w:val="00205DC1"/>
    <w:rsid w:val="00206ACD"/>
    <w:rsid w:val="00206E92"/>
    <w:rsid w:val="0021063F"/>
    <w:rsid w:val="00210B54"/>
    <w:rsid w:val="00210C04"/>
    <w:rsid w:val="002113D4"/>
    <w:rsid w:val="00212BCC"/>
    <w:rsid w:val="00212D47"/>
    <w:rsid w:val="00212DAD"/>
    <w:rsid w:val="0021369D"/>
    <w:rsid w:val="002149AF"/>
    <w:rsid w:val="002156F9"/>
    <w:rsid w:val="00215950"/>
    <w:rsid w:val="0021647D"/>
    <w:rsid w:val="0021678E"/>
    <w:rsid w:val="002168B5"/>
    <w:rsid w:val="002171DE"/>
    <w:rsid w:val="00217DC0"/>
    <w:rsid w:val="0022012E"/>
    <w:rsid w:val="0022027F"/>
    <w:rsid w:val="002202AD"/>
    <w:rsid w:val="002202C7"/>
    <w:rsid w:val="002208A0"/>
    <w:rsid w:val="00221C1B"/>
    <w:rsid w:val="00221FC6"/>
    <w:rsid w:val="00221FF3"/>
    <w:rsid w:val="002224AF"/>
    <w:rsid w:val="0022251B"/>
    <w:rsid w:val="00222A7A"/>
    <w:rsid w:val="00222CCB"/>
    <w:rsid w:val="00222DF8"/>
    <w:rsid w:val="00223189"/>
    <w:rsid w:val="00223E6F"/>
    <w:rsid w:val="002240CC"/>
    <w:rsid w:val="002244BE"/>
    <w:rsid w:val="0022453A"/>
    <w:rsid w:val="00224A2C"/>
    <w:rsid w:val="002253E1"/>
    <w:rsid w:val="0022708E"/>
    <w:rsid w:val="002278F9"/>
    <w:rsid w:val="00227C15"/>
    <w:rsid w:val="00227C7F"/>
    <w:rsid w:val="00227D40"/>
    <w:rsid w:val="00227D90"/>
    <w:rsid w:val="00227E07"/>
    <w:rsid w:val="00227EA4"/>
    <w:rsid w:val="002303B2"/>
    <w:rsid w:val="0023055D"/>
    <w:rsid w:val="002312F4"/>
    <w:rsid w:val="0023131B"/>
    <w:rsid w:val="0023180E"/>
    <w:rsid w:val="00231FC7"/>
    <w:rsid w:val="00232998"/>
    <w:rsid w:val="002332B9"/>
    <w:rsid w:val="0023360D"/>
    <w:rsid w:val="00233C5D"/>
    <w:rsid w:val="00233D8A"/>
    <w:rsid w:val="00233DFB"/>
    <w:rsid w:val="00234104"/>
    <w:rsid w:val="00234804"/>
    <w:rsid w:val="00234B4E"/>
    <w:rsid w:val="00234C01"/>
    <w:rsid w:val="002360D9"/>
    <w:rsid w:val="00236793"/>
    <w:rsid w:val="00236A97"/>
    <w:rsid w:val="00237DFA"/>
    <w:rsid w:val="0024113B"/>
    <w:rsid w:val="00241776"/>
    <w:rsid w:val="0024278A"/>
    <w:rsid w:val="00242B9F"/>
    <w:rsid w:val="00242FB9"/>
    <w:rsid w:val="0024336B"/>
    <w:rsid w:val="00243614"/>
    <w:rsid w:val="002438EB"/>
    <w:rsid w:val="0024530E"/>
    <w:rsid w:val="00245758"/>
    <w:rsid w:val="002457BC"/>
    <w:rsid w:val="00245F29"/>
    <w:rsid w:val="00246892"/>
    <w:rsid w:val="00246CD4"/>
    <w:rsid w:val="002472A0"/>
    <w:rsid w:val="0024766E"/>
    <w:rsid w:val="00247B7B"/>
    <w:rsid w:val="00247E26"/>
    <w:rsid w:val="00250A68"/>
    <w:rsid w:val="00251BD4"/>
    <w:rsid w:val="00251C4E"/>
    <w:rsid w:val="00251DE8"/>
    <w:rsid w:val="00252A29"/>
    <w:rsid w:val="00252B98"/>
    <w:rsid w:val="00252C17"/>
    <w:rsid w:val="00252D44"/>
    <w:rsid w:val="00252D7A"/>
    <w:rsid w:val="00253128"/>
    <w:rsid w:val="0025336C"/>
    <w:rsid w:val="002534B6"/>
    <w:rsid w:val="0025439C"/>
    <w:rsid w:val="002551B7"/>
    <w:rsid w:val="002552B1"/>
    <w:rsid w:val="002555E7"/>
    <w:rsid w:val="00255A37"/>
    <w:rsid w:val="00255BF0"/>
    <w:rsid w:val="00256D93"/>
    <w:rsid w:val="0025734E"/>
    <w:rsid w:val="00257578"/>
    <w:rsid w:val="00257680"/>
    <w:rsid w:val="0025784E"/>
    <w:rsid w:val="00257968"/>
    <w:rsid w:val="00260554"/>
    <w:rsid w:val="00261E32"/>
    <w:rsid w:val="002628FC"/>
    <w:rsid w:val="00262C06"/>
    <w:rsid w:val="00262F4B"/>
    <w:rsid w:val="00262FE4"/>
    <w:rsid w:val="0026381F"/>
    <w:rsid w:val="0026490F"/>
    <w:rsid w:val="00264C5C"/>
    <w:rsid w:val="00265292"/>
    <w:rsid w:val="002652D5"/>
    <w:rsid w:val="0026544F"/>
    <w:rsid w:val="002657F5"/>
    <w:rsid w:val="00265ABE"/>
    <w:rsid w:val="0026666A"/>
    <w:rsid w:val="00266AF7"/>
    <w:rsid w:val="00266B59"/>
    <w:rsid w:val="002675C4"/>
    <w:rsid w:val="002718C8"/>
    <w:rsid w:val="00271BFE"/>
    <w:rsid w:val="0027265B"/>
    <w:rsid w:val="002726A0"/>
    <w:rsid w:val="00272934"/>
    <w:rsid w:val="00272A1A"/>
    <w:rsid w:val="002735C9"/>
    <w:rsid w:val="002740C4"/>
    <w:rsid w:val="002742F1"/>
    <w:rsid w:val="00274E59"/>
    <w:rsid w:val="00275CE5"/>
    <w:rsid w:val="00275FDF"/>
    <w:rsid w:val="00275FEA"/>
    <w:rsid w:val="002763CF"/>
    <w:rsid w:val="002767F4"/>
    <w:rsid w:val="00276BF0"/>
    <w:rsid w:val="00277C29"/>
    <w:rsid w:val="00280062"/>
    <w:rsid w:val="0028072A"/>
    <w:rsid w:val="00280AE3"/>
    <w:rsid w:val="00280E31"/>
    <w:rsid w:val="002827C1"/>
    <w:rsid w:val="00282EB8"/>
    <w:rsid w:val="00284A5C"/>
    <w:rsid w:val="00284E25"/>
    <w:rsid w:val="00285079"/>
    <w:rsid w:val="00285156"/>
    <w:rsid w:val="00285509"/>
    <w:rsid w:val="00285510"/>
    <w:rsid w:val="00285BAD"/>
    <w:rsid w:val="00286463"/>
    <w:rsid w:val="002870E8"/>
    <w:rsid w:val="00287140"/>
    <w:rsid w:val="002873D1"/>
    <w:rsid w:val="00287627"/>
    <w:rsid w:val="002876E3"/>
    <w:rsid w:val="00287793"/>
    <w:rsid w:val="00287FFD"/>
    <w:rsid w:val="002916CB"/>
    <w:rsid w:val="0029195E"/>
    <w:rsid w:val="00291D6E"/>
    <w:rsid w:val="002920FA"/>
    <w:rsid w:val="002929BA"/>
    <w:rsid w:val="00292B5F"/>
    <w:rsid w:val="00294393"/>
    <w:rsid w:val="00295AAA"/>
    <w:rsid w:val="00296D48"/>
    <w:rsid w:val="00297AEA"/>
    <w:rsid w:val="002A014F"/>
    <w:rsid w:val="002A03AD"/>
    <w:rsid w:val="002A045F"/>
    <w:rsid w:val="002A0618"/>
    <w:rsid w:val="002A118A"/>
    <w:rsid w:val="002A12B5"/>
    <w:rsid w:val="002A1985"/>
    <w:rsid w:val="002A1A31"/>
    <w:rsid w:val="002A1CC6"/>
    <w:rsid w:val="002A2345"/>
    <w:rsid w:val="002A23D9"/>
    <w:rsid w:val="002A2D8A"/>
    <w:rsid w:val="002A3282"/>
    <w:rsid w:val="002A352A"/>
    <w:rsid w:val="002A3574"/>
    <w:rsid w:val="002A38B3"/>
    <w:rsid w:val="002A4089"/>
    <w:rsid w:val="002A4A03"/>
    <w:rsid w:val="002A4AAF"/>
    <w:rsid w:val="002A4D6B"/>
    <w:rsid w:val="002A4D8B"/>
    <w:rsid w:val="002A53B1"/>
    <w:rsid w:val="002A5C8C"/>
    <w:rsid w:val="002A5EBD"/>
    <w:rsid w:val="002A6E53"/>
    <w:rsid w:val="002A7275"/>
    <w:rsid w:val="002A7BC5"/>
    <w:rsid w:val="002A7EFD"/>
    <w:rsid w:val="002B132E"/>
    <w:rsid w:val="002B1398"/>
    <w:rsid w:val="002B14B1"/>
    <w:rsid w:val="002B22E6"/>
    <w:rsid w:val="002B2813"/>
    <w:rsid w:val="002B2B2C"/>
    <w:rsid w:val="002B2B53"/>
    <w:rsid w:val="002B347C"/>
    <w:rsid w:val="002B3642"/>
    <w:rsid w:val="002B3ECB"/>
    <w:rsid w:val="002B4073"/>
    <w:rsid w:val="002B4302"/>
    <w:rsid w:val="002B4F20"/>
    <w:rsid w:val="002B5555"/>
    <w:rsid w:val="002B59DE"/>
    <w:rsid w:val="002B5E4B"/>
    <w:rsid w:val="002B6194"/>
    <w:rsid w:val="002B67B0"/>
    <w:rsid w:val="002B693E"/>
    <w:rsid w:val="002B7E89"/>
    <w:rsid w:val="002C041E"/>
    <w:rsid w:val="002C1504"/>
    <w:rsid w:val="002C18DD"/>
    <w:rsid w:val="002C20EB"/>
    <w:rsid w:val="002C21DC"/>
    <w:rsid w:val="002C22E0"/>
    <w:rsid w:val="002C3628"/>
    <w:rsid w:val="002C362B"/>
    <w:rsid w:val="002C469F"/>
    <w:rsid w:val="002C4727"/>
    <w:rsid w:val="002C587F"/>
    <w:rsid w:val="002C58DA"/>
    <w:rsid w:val="002C5A0A"/>
    <w:rsid w:val="002C674A"/>
    <w:rsid w:val="002C6DD4"/>
    <w:rsid w:val="002D0792"/>
    <w:rsid w:val="002D0F69"/>
    <w:rsid w:val="002D11A3"/>
    <w:rsid w:val="002D123D"/>
    <w:rsid w:val="002D18AA"/>
    <w:rsid w:val="002D1F9A"/>
    <w:rsid w:val="002D365F"/>
    <w:rsid w:val="002D4210"/>
    <w:rsid w:val="002D5EED"/>
    <w:rsid w:val="002D6230"/>
    <w:rsid w:val="002D6310"/>
    <w:rsid w:val="002D6BBB"/>
    <w:rsid w:val="002D6C57"/>
    <w:rsid w:val="002D701B"/>
    <w:rsid w:val="002D7417"/>
    <w:rsid w:val="002D7D10"/>
    <w:rsid w:val="002D7E03"/>
    <w:rsid w:val="002E03A9"/>
    <w:rsid w:val="002E03F9"/>
    <w:rsid w:val="002E05CD"/>
    <w:rsid w:val="002E0B5F"/>
    <w:rsid w:val="002E1286"/>
    <w:rsid w:val="002E12D9"/>
    <w:rsid w:val="002E1D5A"/>
    <w:rsid w:val="002E2406"/>
    <w:rsid w:val="002E2F17"/>
    <w:rsid w:val="002E395D"/>
    <w:rsid w:val="002E3AAE"/>
    <w:rsid w:val="002E45D1"/>
    <w:rsid w:val="002E47B3"/>
    <w:rsid w:val="002E49EC"/>
    <w:rsid w:val="002E52EE"/>
    <w:rsid w:val="002E5CDF"/>
    <w:rsid w:val="002E6293"/>
    <w:rsid w:val="002E673F"/>
    <w:rsid w:val="002E6C5D"/>
    <w:rsid w:val="002E78A3"/>
    <w:rsid w:val="002F033D"/>
    <w:rsid w:val="002F07BE"/>
    <w:rsid w:val="002F0B04"/>
    <w:rsid w:val="002F1859"/>
    <w:rsid w:val="002F191F"/>
    <w:rsid w:val="002F195E"/>
    <w:rsid w:val="002F1FDF"/>
    <w:rsid w:val="002F27B3"/>
    <w:rsid w:val="002F2973"/>
    <w:rsid w:val="002F337C"/>
    <w:rsid w:val="002F4078"/>
    <w:rsid w:val="002F41F9"/>
    <w:rsid w:val="002F462D"/>
    <w:rsid w:val="002F46A9"/>
    <w:rsid w:val="002F49EE"/>
    <w:rsid w:val="002F4D0A"/>
    <w:rsid w:val="002F54FD"/>
    <w:rsid w:val="002F58B3"/>
    <w:rsid w:val="002F5C9D"/>
    <w:rsid w:val="002F6028"/>
    <w:rsid w:val="002F6BBC"/>
    <w:rsid w:val="002F72DA"/>
    <w:rsid w:val="002F7AB0"/>
    <w:rsid w:val="002F7FF6"/>
    <w:rsid w:val="00301089"/>
    <w:rsid w:val="00301AA6"/>
    <w:rsid w:val="00301D6C"/>
    <w:rsid w:val="003024DA"/>
    <w:rsid w:val="00302AE2"/>
    <w:rsid w:val="003039AF"/>
    <w:rsid w:val="003039C5"/>
    <w:rsid w:val="003040C1"/>
    <w:rsid w:val="0030412A"/>
    <w:rsid w:val="00304518"/>
    <w:rsid w:val="003048D7"/>
    <w:rsid w:val="003056C7"/>
    <w:rsid w:val="00305929"/>
    <w:rsid w:val="00306D33"/>
    <w:rsid w:val="00306F46"/>
    <w:rsid w:val="003070B3"/>
    <w:rsid w:val="003071F6"/>
    <w:rsid w:val="00311290"/>
    <w:rsid w:val="003116E8"/>
    <w:rsid w:val="00311C3D"/>
    <w:rsid w:val="00311CEC"/>
    <w:rsid w:val="00311D0C"/>
    <w:rsid w:val="00311EFF"/>
    <w:rsid w:val="0031252F"/>
    <w:rsid w:val="00313CB0"/>
    <w:rsid w:val="00313F4F"/>
    <w:rsid w:val="00313F96"/>
    <w:rsid w:val="00314E7F"/>
    <w:rsid w:val="00315603"/>
    <w:rsid w:val="00315698"/>
    <w:rsid w:val="00315D88"/>
    <w:rsid w:val="00316164"/>
    <w:rsid w:val="0031651F"/>
    <w:rsid w:val="00316AF7"/>
    <w:rsid w:val="00316CE8"/>
    <w:rsid w:val="00316FDA"/>
    <w:rsid w:val="0031730B"/>
    <w:rsid w:val="003207EE"/>
    <w:rsid w:val="003208EF"/>
    <w:rsid w:val="00320A11"/>
    <w:rsid w:val="00320C64"/>
    <w:rsid w:val="00320F0E"/>
    <w:rsid w:val="00321852"/>
    <w:rsid w:val="003222D5"/>
    <w:rsid w:val="00322CB8"/>
    <w:rsid w:val="003232CD"/>
    <w:rsid w:val="00323AF7"/>
    <w:rsid w:val="00324667"/>
    <w:rsid w:val="00324FB3"/>
    <w:rsid w:val="003255BD"/>
    <w:rsid w:val="00325769"/>
    <w:rsid w:val="00327795"/>
    <w:rsid w:val="00327E35"/>
    <w:rsid w:val="00330477"/>
    <w:rsid w:val="00330602"/>
    <w:rsid w:val="003306EC"/>
    <w:rsid w:val="00331C6A"/>
    <w:rsid w:val="00331DE0"/>
    <w:rsid w:val="00332E66"/>
    <w:rsid w:val="003339CA"/>
    <w:rsid w:val="00333E46"/>
    <w:rsid w:val="00333F52"/>
    <w:rsid w:val="003345D0"/>
    <w:rsid w:val="00334FCF"/>
    <w:rsid w:val="0033519A"/>
    <w:rsid w:val="00335C91"/>
    <w:rsid w:val="00335E4C"/>
    <w:rsid w:val="00336BA8"/>
    <w:rsid w:val="00336D79"/>
    <w:rsid w:val="0033740F"/>
    <w:rsid w:val="00337523"/>
    <w:rsid w:val="00337570"/>
    <w:rsid w:val="00337E97"/>
    <w:rsid w:val="0034111C"/>
    <w:rsid w:val="00341A6B"/>
    <w:rsid w:val="00341AF3"/>
    <w:rsid w:val="00341D92"/>
    <w:rsid w:val="00343B3E"/>
    <w:rsid w:val="00343E00"/>
    <w:rsid w:val="0034469D"/>
    <w:rsid w:val="003451B7"/>
    <w:rsid w:val="00345964"/>
    <w:rsid w:val="00345996"/>
    <w:rsid w:val="00345AE3"/>
    <w:rsid w:val="00345E1C"/>
    <w:rsid w:val="0034607C"/>
    <w:rsid w:val="0034613F"/>
    <w:rsid w:val="00346236"/>
    <w:rsid w:val="00346991"/>
    <w:rsid w:val="00346A2E"/>
    <w:rsid w:val="00346B19"/>
    <w:rsid w:val="00347336"/>
    <w:rsid w:val="0034787E"/>
    <w:rsid w:val="00347AD8"/>
    <w:rsid w:val="00347FEE"/>
    <w:rsid w:val="00350117"/>
    <w:rsid w:val="003503D8"/>
    <w:rsid w:val="00350931"/>
    <w:rsid w:val="00350A1E"/>
    <w:rsid w:val="00350D60"/>
    <w:rsid w:val="00351073"/>
    <w:rsid w:val="003512C6"/>
    <w:rsid w:val="003521DB"/>
    <w:rsid w:val="00352611"/>
    <w:rsid w:val="00352D11"/>
    <w:rsid w:val="00352D21"/>
    <w:rsid w:val="003538EA"/>
    <w:rsid w:val="00353A43"/>
    <w:rsid w:val="0035432D"/>
    <w:rsid w:val="00354B27"/>
    <w:rsid w:val="00354C18"/>
    <w:rsid w:val="00354D10"/>
    <w:rsid w:val="0035502B"/>
    <w:rsid w:val="003556E2"/>
    <w:rsid w:val="00355A87"/>
    <w:rsid w:val="00356029"/>
    <w:rsid w:val="00356345"/>
    <w:rsid w:val="0035638A"/>
    <w:rsid w:val="00356752"/>
    <w:rsid w:val="00356CD8"/>
    <w:rsid w:val="00356DD6"/>
    <w:rsid w:val="003576E0"/>
    <w:rsid w:val="00357B40"/>
    <w:rsid w:val="00357B9C"/>
    <w:rsid w:val="00360044"/>
    <w:rsid w:val="00360693"/>
    <w:rsid w:val="003606C4"/>
    <w:rsid w:val="003611E7"/>
    <w:rsid w:val="0036294F"/>
    <w:rsid w:val="003634B8"/>
    <w:rsid w:val="003642A6"/>
    <w:rsid w:val="003653DA"/>
    <w:rsid w:val="00365E36"/>
    <w:rsid w:val="00366752"/>
    <w:rsid w:val="0036687E"/>
    <w:rsid w:val="003669AE"/>
    <w:rsid w:val="003701D8"/>
    <w:rsid w:val="00370628"/>
    <w:rsid w:val="00371D84"/>
    <w:rsid w:val="003721D6"/>
    <w:rsid w:val="003723BB"/>
    <w:rsid w:val="003724EA"/>
    <w:rsid w:val="00372613"/>
    <w:rsid w:val="00372A54"/>
    <w:rsid w:val="00373515"/>
    <w:rsid w:val="0037389F"/>
    <w:rsid w:val="00373F2B"/>
    <w:rsid w:val="00374D14"/>
    <w:rsid w:val="003750B6"/>
    <w:rsid w:val="003761FE"/>
    <w:rsid w:val="003766EB"/>
    <w:rsid w:val="00376858"/>
    <w:rsid w:val="00376E32"/>
    <w:rsid w:val="0037751C"/>
    <w:rsid w:val="003775A0"/>
    <w:rsid w:val="0037763E"/>
    <w:rsid w:val="00382782"/>
    <w:rsid w:val="00382BF6"/>
    <w:rsid w:val="003831D0"/>
    <w:rsid w:val="00383379"/>
    <w:rsid w:val="00383EDE"/>
    <w:rsid w:val="00384091"/>
    <w:rsid w:val="0038456D"/>
    <w:rsid w:val="0038483B"/>
    <w:rsid w:val="0038485C"/>
    <w:rsid w:val="0038494D"/>
    <w:rsid w:val="00384C81"/>
    <w:rsid w:val="003850E6"/>
    <w:rsid w:val="00385E61"/>
    <w:rsid w:val="0038757A"/>
    <w:rsid w:val="00387621"/>
    <w:rsid w:val="00387660"/>
    <w:rsid w:val="00387844"/>
    <w:rsid w:val="00387D9F"/>
    <w:rsid w:val="00390C4F"/>
    <w:rsid w:val="0039146A"/>
    <w:rsid w:val="00391E60"/>
    <w:rsid w:val="003922B1"/>
    <w:rsid w:val="0039232F"/>
    <w:rsid w:val="00392AE0"/>
    <w:rsid w:val="00392B15"/>
    <w:rsid w:val="00392D42"/>
    <w:rsid w:val="00392FD8"/>
    <w:rsid w:val="003939D5"/>
    <w:rsid w:val="00394075"/>
    <w:rsid w:val="00394557"/>
    <w:rsid w:val="00394F07"/>
    <w:rsid w:val="00394F41"/>
    <w:rsid w:val="003952D5"/>
    <w:rsid w:val="00395983"/>
    <w:rsid w:val="00395DAE"/>
    <w:rsid w:val="0039619A"/>
    <w:rsid w:val="0039620C"/>
    <w:rsid w:val="00396BE4"/>
    <w:rsid w:val="00396EFC"/>
    <w:rsid w:val="003972C8"/>
    <w:rsid w:val="00397D67"/>
    <w:rsid w:val="00397FE0"/>
    <w:rsid w:val="003A082E"/>
    <w:rsid w:val="003A0997"/>
    <w:rsid w:val="003A0ABE"/>
    <w:rsid w:val="003A12F6"/>
    <w:rsid w:val="003A2455"/>
    <w:rsid w:val="003A25B3"/>
    <w:rsid w:val="003A304A"/>
    <w:rsid w:val="003A3908"/>
    <w:rsid w:val="003A3E86"/>
    <w:rsid w:val="003A427B"/>
    <w:rsid w:val="003A4B2A"/>
    <w:rsid w:val="003A5854"/>
    <w:rsid w:val="003A597F"/>
    <w:rsid w:val="003A5DBE"/>
    <w:rsid w:val="003A6649"/>
    <w:rsid w:val="003A7548"/>
    <w:rsid w:val="003B030B"/>
    <w:rsid w:val="003B195D"/>
    <w:rsid w:val="003B1FD7"/>
    <w:rsid w:val="003B20F3"/>
    <w:rsid w:val="003B2D1E"/>
    <w:rsid w:val="003B2EAB"/>
    <w:rsid w:val="003B37EC"/>
    <w:rsid w:val="003B3C82"/>
    <w:rsid w:val="003B3F09"/>
    <w:rsid w:val="003B4F7B"/>
    <w:rsid w:val="003B50D7"/>
    <w:rsid w:val="003B6070"/>
    <w:rsid w:val="003B7482"/>
    <w:rsid w:val="003B7D3F"/>
    <w:rsid w:val="003B7D58"/>
    <w:rsid w:val="003C0229"/>
    <w:rsid w:val="003C02AC"/>
    <w:rsid w:val="003C1138"/>
    <w:rsid w:val="003C157B"/>
    <w:rsid w:val="003C1D2C"/>
    <w:rsid w:val="003C1FF9"/>
    <w:rsid w:val="003C270A"/>
    <w:rsid w:val="003C2834"/>
    <w:rsid w:val="003C3010"/>
    <w:rsid w:val="003C317B"/>
    <w:rsid w:val="003C3788"/>
    <w:rsid w:val="003C6021"/>
    <w:rsid w:val="003C6201"/>
    <w:rsid w:val="003C65E3"/>
    <w:rsid w:val="003C6E9B"/>
    <w:rsid w:val="003C7263"/>
    <w:rsid w:val="003C7848"/>
    <w:rsid w:val="003C7967"/>
    <w:rsid w:val="003C7A2B"/>
    <w:rsid w:val="003C7E14"/>
    <w:rsid w:val="003D004C"/>
    <w:rsid w:val="003D0416"/>
    <w:rsid w:val="003D0704"/>
    <w:rsid w:val="003D115D"/>
    <w:rsid w:val="003D2427"/>
    <w:rsid w:val="003D24D5"/>
    <w:rsid w:val="003D3E60"/>
    <w:rsid w:val="003D3ECC"/>
    <w:rsid w:val="003D402B"/>
    <w:rsid w:val="003D4A58"/>
    <w:rsid w:val="003D6589"/>
    <w:rsid w:val="003D6726"/>
    <w:rsid w:val="003D6A5A"/>
    <w:rsid w:val="003D7EFC"/>
    <w:rsid w:val="003E0196"/>
    <w:rsid w:val="003E031C"/>
    <w:rsid w:val="003E03BA"/>
    <w:rsid w:val="003E051E"/>
    <w:rsid w:val="003E0C15"/>
    <w:rsid w:val="003E1746"/>
    <w:rsid w:val="003E1EDA"/>
    <w:rsid w:val="003E2175"/>
    <w:rsid w:val="003E2699"/>
    <w:rsid w:val="003E28FD"/>
    <w:rsid w:val="003E3CD8"/>
    <w:rsid w:val="003E3D71"/>
    <w:rsid w:val="003E4392"/>
    <w:rsid w:val="003E4AC4"/>
    <w:rsid w:val="003E4B92"/>
    <w:rsid w:val="003E4F61"/>
    <w:rsid w:val="003E5C90"/>
    <w:rsid w:val="003E6FCA"/>
    <w:rsid w:val="003E708A"/>
    <w:rsid w:val="003E7266"/>
    <w:rsid w:val="003E763C"/>
    <w:rsid w:val="003E7B9B"/>
    <w:rsid w:val="003F032D"/>
    <w:rsid w:val="003F1086"/>
    <w:rsid w:val="003F14C2"/>
    <w:rsid w:val="003F15C1"/>
    <w:rsid w:val="003F16BE"/>
    <w:rsid w:val="003F1887"/>
    <w:rsid w:val="003F18DE"/>
    <w:rsid w:val="003F2578"/>
    <w:rsid w:val="003F2BF3"/>
    <w:rsid w:val="003F2C65"/>
    <w:rsid w:val="003F2E62"/>
    <w:rsid w:val="003F3718"/>
    <w:rsid w:val="003F3F5B"/>
    <w:rsid w:val="003F43CB"/>
    <w:rsid w:val="003F47AC"/>
    <w:rsid w:val="003F4D08"/>
    <w:rsid w:val="003F55CD"/>
    <w:rsid w:val="003F5A1C"/>
    <w:rsid w:val="003F5D86"/>
    <w:rsid w:val="003F6025"/>
    <w:rsid w:val="003F6134"/>
    <w:rsid w:val="003F6206"/>
    <w:rsid w:val="003F633D"/>
    <w:rsid w:val="003F63E5"/>
    <w:rsid w:val="003F6D98"/>
    <w:rsid w:val="003F7248"/>
    <w:rsid w:val="003F75DB"/>
    <w:rsid w:val="003F7BEF"/>
    <w:rsid w:val="00400094"/>
    <w:rsid w:val="004002E5"/>
    <w:rsid w:val="0040074F"/>
    <w:rsid w:val="0040078C"/>
    <w:rsid w:val="00400845"/>
    <w:rsid w:val="00400C30"/>
    <w:rsid w:val="00401675"/>
    <w:rsid w:val="0040213C"/>
    <w:rsid w:val="00403C4B"/>
    <w:rsid w:val="00403E08"/>
    <w:rsid w:val="00404027"/>
    <w:rsid w:val="00404195"/>
    <w:rsid w:val="00404416"/>
    <w:rsid w:val="00404A0B"/>
    <w:rsid w:val="004050BE"/>
    <w:rsid w:val="004062E5"/>
    <w:rsid w:val="0040633F"/>
    <w:rsid w:val="0040762A"/>
    <w:rsid w:val="00407C5A"/>
    <w:rsid w:val="00410C11"/>
    <w:rsid w:val="0041126E"/>
    <w:rsid w:val="004113E2"/>
    <w:rsid w:val="0041147C"/>
    <w:rsid w:val="004115F8"/>
    <w:rsid w:val="00411A58"/>
    <w:rsid w:val="00411D90"/>
    <w:rsid w:val="00413234"/>
    <w:rsid w:val="00413B09"/>
    <w:rsid w:val="00414382"/>
    <w:rsid w:val="00414D64"/>
    <w:rsid w:val="004152E5"/>
    <w:rsid w:val="00415377"/>
    <w:rsid w:val="00415475"/>
    <w:rsid w:val="00415949"/>
    <w:rsid w:val="00415D63"/>
    <w:rsid w:val="00415F35"/>
    <w:rsid w:val="00416237"/>
    <w:rsid w:val="00417273"/>
    <w:rsid w:val="004176FF"/>
    <w:rsid w:val="00420041"/>
    <w:rsid w:val="00421290"/>
    <w:rsid w:val="00421342"/>
    <w:rsid w:val="00422CEB"/>
    <w:rsid w:val="004232C1"/>
    <w:rsid w:val="00423850"/>
    <w:rsid w:val="00423BF1"/>
    <w:rsid w:val="00424FA7"/>
    <w:rsid w:val="004255A0"/>
    <w:rsid w:val="00425657"/>
    <w:rsid w:val="00425ACE"/>
    <w:rsid w:val="00425B06"/>
    <w:rsid w:val="0042658A"/>
    <w:rsid w:val="004270D1"/>
    <w:rsid w:val="00427843"/>
    <w:rsid w:val="00427B57"/>
    <w:rsid w:val="00427BAF"/>
    <w:rsid w:val="00427CEB"/>
    <w:rsid w:val="00427D3A"/>
    <w:rsid w:val="00427D47"/>
    <w:rsid w:val="004304F0"/>
    <w:rsid w:val="00430566"/>
    <w:rsid w:val="00430A97"/>
    <w:rsid w:val="00430A9D"/>
    <w:rsid w:val="00432110"/>
    <w:rsid w:val="004324BC"/>
    <w:rsid w:val="00432638"/>
    <w:rsid w:val="00432BA6"/>
    <w:rsid w:val="00432ECA"/>
    <w:rsid w:val="004339D9"/>
    <w:rsid w:val="00433BE7"/>
    <w:rsid w:val="00433EBB"/>
    <w:rsid w:val="0043475F"/>
    <w:rsid w:val="00434E55"/>
    <w:rsid w:val="004354F1"/>
    <w:rsid w:val="00435596"/>
    <w:rsid w:val="0043568A"/>
    <w:rsid w:val="0043571B"/>
    <w:rsid w:val="00435E87"/>
    <w:rsid w:val="00437A67"/>
    <w:rsid w:val="00437B9C"/>
    <w:rsid w:val="00437FA6"/>
    <w:rsid w:val="00440467"/>
    <w:rsid w:val="00440604"/>
    <w:rsid w:val="00440650"/>
    <w:rsid w:val="0044270F"/>
    <w:rsid w:val="00442ADE"/>
    <w:rsid w:val="00443602"/>
    <w:rsid w:val="00443C7A"/>
    <w:rsid w:val="0044418A"/>
    <w:rsid w:val="00444322"/>
    <w:rsid w:val="004446B4"/>
    <w:rsid w:val="004450C3"/>
    <w:rsid w:val="004452AC"/>
    <w:rsid w:val="004453DF"/>
    <w:rsid w:val="00445601"/>
    <w:rsid w:val="00445CA4"/>
    <w:rsid w:val="00445FF7"/>
    <w:rsid w:val="004468D3"/>
    <w:rsid w:val="00446A4F"/>
    <w:rsid w:val="00446F13"/>
    <w:rsid w:val="00447184"/>
    <w:rsid w:val="00452619"/>
    <w:rsid w:val="004527B8"/>
    <w:rsid w:val="00452CAD"/>
    <w:rsid w:val="00453341"/>
    <w:rsid w:val="0045355E"/>
    <w:rsid w:val="004546B4"/>
    <w:rsid w:val="00454BE7"/>
    <w:rsid w:val="00455D8B"/>
    <w:rsid w:val="00455D9D"/>
    <w:rsid w:val="00455DC7"/>
    <w:rsid w:val="00455DDC"/>
    <w:rsid w:val="004567B7"/>
    <w:rsid w:val="004567E2"/>
    <w:rsid w:val="004570F6"/>
    <w:rsid w:val="004571CE"/>
    <w:rsid w:val="0045783E"/>
    <w:rsid w:val="00457DC8"/>
    <w:rsid w:val="00460099"/>
    <w:rsid w:val="004600EB"/>
    <w:rsid w:val="0046046F"/>
    <w:rsid w:val="004604DD"/>
    <w:rsid w:val="0046085F"/>
    <w:rsid w:val="00460D41"/>
    <w:rsid w:val="00461210"/>
    <w:rsid w:val="00461696"/>
    <w:rsid w:val="004623B7"/>
    <w:rsid w:val="004632F2"/>
    <w:rsid w:val="00464B36"/>
    <w:rsid w:val="00464C8F"/>
    <w:rsid w:val="00464E02"/>
    <w:rsid w:val="00465CF8"/>
    <w:rsid w:val="004664E6"/>
    <w:rsid w:val="00466676"/>
    <w:rsid w:val="004667C9"/>
    <w:rsid w:val="00467D8D"/>
    <w:rsid w:val="00467DDD"/>
    <w:rsid w:val="004701D9"/>
    <w:rsid w:val="004702B9"/>
    <w:rsid w:val="0047088D"/>
    <w:rsid w:val="004708FE"/>
    <w:rsid w:val="0047123A"/>
    <w:rsid w:val="004712F4"/>
    <w:rsid w:val="004715A3"/>
    <w:rsid w:val="004715C9"/>
    <w:rsid w:val="0047211C"/>
    <w:rsid w:val="004724FE"/>
    <w:rsid w:val="004731BE"/>
    <w:rsid w:val="004732F9"/>
    <w:rsid w:val="00473912"/>
    <w:rsid w:val="00473924"/>
    <w:rsid w:val="004753B3"/>
    <w:rsid w:val="004755CA"/>
    <w:rsid w:val="00475D37"/>
    <w:rsid w:val="00476991"/>
    <w:rsid w:val="00476A7B"/>
    <w:rsid w:val="004772E9"/>
    <w:rsid w:val="00480C41"/>
    <w:rsid w:val="0048144A"/>
    <w:rsid w:val="00483261"/>
    <w:rsid w:val="00483701"/>
    <w:rsid w:val="00483B04"/>
    <w:rsid w:val="00484143"/>
    <w:rsid w:val="00484336"/>
    <w:rsid w:val="004845F8"/>
    <w:rsid w:val="004859B8"/>
    <w:rsid w:val="00486BFC"/>
    <w:rsid w:val="00486F2F"/>
    <w:rsid w:val="00487937"/>
    <w:rsid w:val="004879AA"/>
    <w:rsid w:val="00487D14"/>
    <w:rsid w:val="0049021E"/>
    <w:rsid w:val="00490634"/>
    <w:rsid w:val="00490B88"/>
    <w:rsid w:val="00492AB1"/>
    <w:rsid w:val="00492D6F"/>
    <w:rsid w:val="00493425"/>
    <w:rsid w:val="0049368D"/>
    <w:rsid w:val="00493771"/>
    <w:rsid w:val="004939B2"/>
    <w:rsid w:val="004942E6"/>
    <w:rsid w:val="004943FA"/>
    <w:rsid w:val="0049469C"/>
    <w:rsid w:val="004948FD"/>
    <w:rsid w:val="00495631"/>
    <w:rsid w:val="004958B6"/>
    <w:rsid w:val="004958D2"/>
    <w:rsid w:val="00496DB1"/>
    <w:rsid w:val="00496E41"/>
    <w:rsid w:val="004A01BA"/>
    <w:rsid w:val="004A0584"/>
    <w:rsid w:val="004A0A7C"/>
    <w:rsid w:val="004A0E2B"/>
    <w:rsid w:val="004A0F4A"/>
    <w:rsid w:val="004A1A55"/>
    <w:rsid w:val="004A26A8"/>
    <w:rsid w:val="004A2845"/>
    <w:rsid w:val="004A2A08"/>
    <w:rsid w:val="004A37BA"/>
    <w:rsid w:val="004A3810"/>
    <w:rsid w:val="004A4AC0"/>
    <w:rsid w:val="004A5122"/>
    <w:rsid w:val="004A58CC"/>
    <w:rsid w:val="004A5BD3"/>
    <w:rsid w:val="004A63B7"/>
    <w:rsid w:val="004A656A"/>
    <w:rsid w:val="004A6EA7"/>
    <w:rsid w:val="004A720A"/>
    <w:rsid w:val="004A7241"/>
    <w:rsid w:val="004A7F04"/>
    <w:rsid w:val="004B07AE"/>
    <w:rsid w:val="004B07B8"/>
    <w:rsid w:val="004B091A"/>
    <w:rsid w:val="004B108B"/>
    <w:rsid w:val="004B17B6"/>
    <w:rsid w:val="004B1A8D"/>
    <w:rsid w:val="004B2E32"/>
    <w:rsid w:val="004B36D6"/>
    <w:rsid w:val="004B3ED2"/>
    <w:rsid w:val="004B3FF8"/>
    <w:rsid w:val="004B5C71"/>
    <w:rsid w:val="004B5E41"/>
    <w:rsid w:val="004B6EDF"/>
    <w:rsid w:val="004B71E9"/>
    <w:rsid w:val="004B74FF"/>
    <w:rsid w:val="004B75FD"/>
    <w:rsid w:val="004B7C5A"/>
    <w:rsid w:val="004C064A"/>
    <w:rsid w:val="004C076B"/>
    <w:rsid w:val="004C079A"/>
    <w:rsid w:val="004C0F44"/>
    <w:rsid w:val="004C1465"/>
    <w:rsid w:val="004C14D0"/>
    <w:rsid w:val="004C1D74"/>
    <w:rsid w:val="004C2818"/>
    <w:rsid w:val="004C3901"/>
    <w:rsid w:val="004C40E8"/>
    <w:rsid w:val="004C42A8"/>
    <w:rsid w:val="004C45AC"/>
    <w:rsid w:val="004C48AE"/>
    <w:rsid w:val="004C4CA8"/>
    <w:rsid w:val="004C591B"/>
    <w:rsid w:val="004C6389"/>
    <w:rsid w:val="004C6867"/>
    <w:rsid w:val="004C6956"/>
    <w:rsid w:val="004C795A"/>
    <w:rsid w:val="004D03D8"/>
    <w:rsid w:val="004D044A"/>
    <w:rsid w:val="004D1A4C"/>
    <w:rsid w:val="004D1EFC"/>
    <w:rsid w:val="004D23CF"/>
    <w:rsid w:val="004D2717"/>
    <w:rsid w:val="004D29C0"/>
    <w:rsid w:val="004D30AE"/>
    <w:rsid w:val="004D35BA"/>
    <w:rsid w:val="004D3B8D"/>
    <w:rsid w:val="004D3FA6"/>
    <w:rsid w:val="004D42BE"/>
    <w:rsid w:val="004D4614"/>
    <w:rsid w:val="004D505B"/>
    <w:rsid w:val="004D53EF"/>
    <w:rsid w:val="004D5567"/>
    <w:rsid w:val="004D588A"/>
    <w:rsid w:val="004D5D00"/>
    <w:rsid w:val="004D6264"/>
    <w:rsid w:val="004D6C51"/>
    <w:rsid w:val="004D72B5"/>
    <w:rsid w:val="004D7DCC"/>
    <w:rsid w:val="004D7E05"/>
    <w:rsid w:val="004E04DB"/>
    <w:rsid w:val="004E07BB"/>
    <w:rsid w:val="004E0F2A"/>
    <w:rsid w:val="004E1230"/>
    <w:rsid w:val="004E1715"/>
    <w:rsid w:val="004E1D09"/>
    <w:rsid w:val="004E2638"/>
    <w:rsid w:val="004E2AC9"/>
    <w:rsid w:val="004E2B93"/>
    <w:rsid w:val="004E3303"/>
    <w:rsid w:val="004E368F"/>
    <w:rsid w:val="004E3735"/>
    <w:rsid w:val="004E4232"/>
    <w:rsid w:val="004E4862"/>
    <w:rsid w:val="004E4D06"/>
    <w:rsid w:val="004E546B"/>
    <w:rsid w:val="004E59CC"/>
    <w:rsid w:val="004E6002"/>
    <w:rsid w:val="004E7CDD"/>
    <w:rsid w:val="004F0DB4"/>
    <w:rsid w:val="004F208C"/>
    <w:rsid w:val="004F29B3"/>
    <w:rsid w:val="004F3449"/>
    <w:rsid w:val="004F3FF3"/>
    <w:rsid w:val="004F4089"/>
    <w:rsid w:val="004F481A"/>
    <w:rsid w:val="004F4C86"/>
    <w:rsid w:val="004F53B8"/>
    <w:rsid w:val="004F5835"/>
    <w:rsid w:val="004F6350"/>
    <w:rsid w:val="004F64EC"/>
    <w:rsid w:val="004F69A6"/>
    <w:rsid w:val="004F6B7E"/>
    <w:rsid w:val="004F7046"/>
    <w:rsid w:val="004F7477"/>
    <w:rsid w:val="004F7AB0"/>
    <w:rsid w:val="004F7E2E"/>
    <w:rsid w:val="00500464"/>
    <w:rsid w:val="0050149D"/>
    <w:rsid w:val="00501D05"/>
    <w:rsid w:val="00501DA7"/>
    <w:rsid w:val="0050253A"/>
    <w:rsid w:val="0050277D"/>
    <w:rsid w:val="005032CB"/>
    <w:rsid w:val="00503BB1"/>
    <w:rsid w:val="00503E17"/>
    <w:rsid w:val="00503EDB"/>
    <w:rsid w:val="00504240"/>
    <w:rsid w:val="005048AB"/>
    <w:rsid w:val="00505670"/>
    <w:rsid w:val="00505675"/>
    <w:rsid w:val="005056BD"/>
    <w:rsid w:val="00506436"/>
    <w:rsid w:val="00506F2D"/>
    <w:rsid w:val="00507849"/>
    <w:rsid w:val="0050785E"/>
    <w:rsid w:val="00507918"/>
    <w:rsid w:val="00507C53"/>
    <w:rsid w:val="00507CA2"/>
    <w:rsid w:val="00510F17"/>
    <w:rsid w:val="00511079"/>
    <w:rsid w:val="0051133A"/>
    <w:rsid w:val="00511EB3"/>
    <w:rsid w:val="0051219D"/>
    <w:rsid w:val="005124A4"/>
    <w:rsid w:val="00513719"/>
    <w:rsid w:val="00513E64"/>
    <w:rsid w:val="00513EBE"/>
    <w:rsid w:val="00513EF9"/>
    <w:rsid w:val="0051423C"/>
    <w:rsid w:val="00514650"/>
    <w:rsid w:val="00514B37"/>
    <w:rsid w:val="00514C79"/>
    <w:rsid w:val="005160A0"/>
    <w:rsid w:val="005163EA"/>
    <w:rsid w:val="00516739"/>
    <w:rsid w:val="00516CD7"/>
    <w:rsid w:val="00516ED5"/>
    <w:rsid w:val="00516FD9"/>
    <w:rsid w:val="00517548"/>
    <w:rsid w:val="00517AED"/>
    <w:rsid w:val="005206FA"/>
    <w:rsid w:val="00520E12"/>
    <w:rsid w:val="00521FE7"/>
    <w:rsid w:val="00522281"/>
    <w:rsid w:val="005236E5"/>
    <w:rsid w:val="00523F0C"/>
    <w:rsid w:val="0052439E"/>
    <w:rsid w:val="0052487A"/>
    <w:rsid w:val="005249FC"/>
    <w:rsid w:val="005250DC"/>
    <w:rsid w:val="00525542"/>
    <w:rsid w:val="00526881"/>
    <w:rsid w:val="0052782C"/>
    <w:rsid w:val="00527A24"/>
    <w:rsid w:val="00527B01"/>
    <w:rsid w:val="00531091"/>
    <w:rsid w:val="005311A7"/>
    <w:rsid w:val="005318D3"/>
    <w:rsid w:val="00531FF5"/>
    <w:rsid w:val="00532780"/>
    <w:rsid w:val="005327CF"/>
    <w:rsid w:val="00532B5D"/>
    <w:rsid w:val="00533AC2"/>
    <w:rsid w:val="0053417E"/>
    <w:rsid w:val="005342D7"/>
    <w:rsid w:val="0053485E"/>
    <w:rsid w:val="00534E4C"/>
    <w:rsid w:val="0053541F"/>
    <w:rsid w:val="00535467"/>
    <w:rsid w:val="00535E21"/>
    <w:rsid w:val="00536C51"/>
    <w:rsid w:val="00536D20"/>
    <w:rsid w:val="005372B5"/>
    <w:rsid w:val="005372C0"/>
    <w:rsid w:val="00537437"/>
    <w:rsid w:val="0053758A"/>
    <w:rsid w:val="00537CBB"/>
    <w:rsid w:val="00540A6F"/>
    <w:rsid w:val="00540B1A"/>
    <w:rsid w:val="005418FC"/>
    <w:rsid w:val="00541B9B"/>
    <w:rsid w:val="00541E7A"/>
    <w:rsid w:val="00541FD4"/>
    <w:rsid w:val="005420AA"/>
    <w:rsid w:val="005424D2"/>
    <w:rsid w:val="005428F3"/>
    <w:rsid w:val="00542C3C"/>
    <w:rsid w:val="005431FA"/>
    <w:rsid w:val="00543C5D"/>
    <w:rsid w:val="005441B7"/>
    <w:rsid w:val="005454DC"/>
    <w:rsid w:val="005460E1"/>
    <w:rsid w:val="0054668B"/>
    <w:rsid w:val="00546F27"/>
    <w:rsid w:val="00547392"/>
    <w:rsid w:val="0054770F"/>
    <w:rsid w:val="00547846"/>
    <w:rsid w:val="0054796F"/>
    <w:rsid w:val="005479AA"/>
    <w:rsid w:val="00550184"/>
    <w:rsid w:val="00550778"/>
    <w:rsid w:val="005520EF"/>
    <w:rsid w:val="0055223B"/>
    <w:rsid w:val="0055330D"/>
    <w:rsid w:val="005536F6"/>
    <w:rsid w:val="00553BD6"/>
    <w:rsid w:val="00553C27"/>
    <w:rsid w:val="00553F8A"/>
    <w:rsid w:val="00554479"/>
    <w:rsid w:val="0055449D"/>
    <w:rsid w:val="00554E08"/>
    <w:rsid w:val="005554FF"/>
    <w:rsid w:val="00555C78"/>
    <w:rsid w:val="0055625E"/>
    <w:rsid w:val="005568F2"/>
    <w:rsid w:val="00556A4A"/>
    <w:rsid w:val="0055798B"/>
    <w:rsid w:val="0056039D"/>
    <w:rsid w:val="005603B3"/>
    <w:rsid w:val="005603F1"/>
    <w:rsid w:val="00560F9E"/>
    <w:rsid w:val="00561270"/>
    <w:rsid w:val="00562153"/>
    <w:rsid w:val="00562EFA"/>
    <w:rsid w:val="00563338"/>
    <w:rsid w:val="00565EDF"/>
    <w:rsid w:val="00566F1E"/>
    <w:rsid w:val="00567E23"/>
    <w:rsid w:val="00570682"/>
    <w:rsid w:val="0057125F"/>
    <w:rsid w:val="005717AE"/>
    <w:rsid w:val="00571F13"/>
    <w:rsid w:val="00572105"/>
    <w:rsid w:val="00572539"/>
    <w:rsid w:val="005728DB"/>
    <w:rsid w:val="00572A66"/>
    <w:rsid w:val="00573181"/>
    <w:rsid w:val="00573342"/>
    <w:rsid w:val="00573965"/>
    <w:rsid w:val="00573AE1"/>
    <w:rsid w:val="00574A4A"/>
    <w:rsid w:val="00574ADC"/>
    <w:rsid w:val="00575D25"/>
    <w:rsid w:val="00575D3B"/>
    <w:rsid w:val="00576313"/>
    <w:rsid w:val="005770F7"/>
    <w:rsid w:val="00577372"/>
    <w:rsid w:val="0057759D"/>
    <w:rsid w:val="005777BA"/>
    <w:rsid w:val="00577C07"/>
    <w:rsid w:val="00577ED2"/>
    <w:rsid w:val="005800E0"/>
    <w:rsid w:val="00580536"/>
    <w:rsid w:val="00580B64"/>
    <w:rsid w:val="00580BAE"/>
    <w:rsid w:val="00580BD9"/>
    <w:rsid w:val="005822FB"/>
    <w:rsid w:val="00582B88"/>
    <w:rsid w:val="00583094"/>
    <w:rsid w:val="0058319C"/>
    <w:rsid w:val="0058331C"/>
    <w:rsid w:val="005833D1"/>
    <w:rsid w:val="00583B2E"/>
    <w:rsid w:val="005844A1"/>
    <w:rsid w:val="00584902"/>
    <w:rsid w:val="00584E51"/>
    <w:rsid w:val="005852A4"/>
    <w:rsid w:val="00585869"/>
    <w:rsid w:val="005858A6"/>
    <w:rsid w:val="00590990"/>
    <w:rsid w:val="0059196B"/>
    <w:rsid w:val="00592244"/>
    <w:rsid w:val="00594731"/>
    <w:rsid w:val="00594732"/>
    <w:rsid w:val="00594823"/>
    <w:rsid w:val="00594B6C"/>
    <w:rsid w:val="005959FB"/>
    <w:rsid w:val="00596464"/>
    <w:rsid w:val="00596929"/>
    <w:rsid w:val="0059694C"/>
    <w:rsid w:val="00596A67"/>
    <w:rsid w:val="00596C9D"/>
    <w:rsid w:val="005977CC"/>
    <w:rsid w:val="005A0683"/>
    <w:rsid w:val="005A1195"/>
    <w:rsid w:val="005A11E9"/>
    <w:rsid w:val="005A138C"/>
    <w:rsid w:val="005A1D91"/>
    <w:rsid w:val="005A2325"/>
    <w:rsid w:val="005A24DE"/>
    <w:rsid w:val="005A255B"/>
    <w:rsid w:val="005A25C7"/>
    <w:rsid w:val="005A3099"/>
    <w:rsid w:val="005A30D6"/>
    <w:rsid w:val="005A3B7E"/>
    <w:rsid w:val="005A3C33"/>
    <w:rsid w:val="005A4CAE"/>
    <w:rsid w:val="005A4DB8"/>
    <w:rsid w:val="005A54CA"/>
    <w:rsid w:val="005A63F8"/>
    <w:rsid w:val="005A65BB"/>
    <w:rsid w:val="005A662D"/>
    <w:rsid w:val="005A75A4"/>
    <w:rsid w:val="005A75BF"/>
    <w:rsid w:val="005A7BA5"/>
    <w:rsid w:val="005A7EB1"/>
    <w:rsid w:val="005B0E6C"/>
    <w:rsid w:val="005B146A"/>
    <w:rsid w:val="005B16B7"/>
    <w:rsid w:val="005B1FAA"/>
    <w:rsid w:val="005B212E"/>
    <w:rsid w:val="005B2177"/>
    <w:rsid w:val="005B2641"/>
    <w:rsid w:val="005B2A66"/>
    <w:rsid w:val="005B2BA2"/>
    <w:rsid w:val="005B3184"/>
    <w:rsid w:val="005B37D5"/>
    <w:rsid w:val="005B38A0"/>
    <w:rsid w:val="005B4CE1"/>
    <w:rsid w:val="005B4EA8"/>
    <w:rsid w:val="005B52F7"/>
    <w:rsid w:val="005B565D"/>
    <w:rsid w:val="005B5B64"/>
    <w:rsid w:val="005B7E2C"/>
    <w:rsid w:val="005B7EBF"/>
    <w:rsid w:val="005C09DD"/>
    <w:rsid w:val="005C0C54"/>
    <w:rsid w:val="005C0FF1"/>
    <w:rsid w:val="005C1E7B"/>
    <w:rsid w:val="005C2ECB"/>
    <w:rsid w:val="005C3E04"/>
    <w:rsid w:val="005C40BE"/>
    <w:rsid w:val="005C5284"/>
    <w:rsid w:val="005C570C"/>
    <w:rsid w:val="005C5A64"/>
    <w:rsid w:val="005C5A96"/>
    <w:rsid w:val="005C5ED7"/>
    <w:rsid w:val="005C6198"/>
    <w:rsid w:val="005C740E"/>
    <w:rsid w:val="005C748C"/>
    <w:rsid w:val="005C7D44"/>
    <w:rsid w:val="005D0100"/>
    <w:rsid w:val="005D0702"/>
    <w:rsid w:val="005D10BA"/>
    <w:rsid w:val="005D1DEE"/>
    <w:rsid w:val="005D24F9"/>
    <w:rsid w:val="005D2567"/>
    <w:rsid w:val="005D3053"/>
    <w:rsid w:val="005D353F"/>
    <w:rsid w:val="005D36FD"/>
    <w:rsid w:val="005D3B3E"/>
    <w:rsid w:val="005D3C02"/>
    <w:rsid w:val="005D47E4"/>
    <w:rsid w:val="005D48F6"/>
    <w:rsid w:val="005D5941"/>
    <w:rsid w:val="005D5B21"/>
    <w:rsid w:val="005D6AE3"/>
    <w:rsid w:val="005E05D2"/>
    <w:rsid w:val="005E0E72"/>
    <w:rsid w:val="005E1016"/>
    <w:rsid w:val="005E11E4"/>
    <w:rsid w:val="005E151C"/>
    <w:rsid w:val="005E1D8E"/>
    <w:rsid w:val="005E1DDA"/>
    <w:rsid w:val="005E1F57"/>
    <w:rsid w:val="005E23DD"/>
    <w:rsid w:val="005E2914"/>
    <w:rsid w:val="005E3728"/>
    <w:rsid w:val="005E3842"/>
    <w:rsid w:val="005E3B41"/>
    <w:rsid w:val="005E4A1C"/>
    <w:rsid w:val="005E672F"/>
    <w:rsid w:val="005E677F"/>
    <w:rsid w:val="005E73FB"/>
    <w:rsid w:val="005E7CB4"/>
    <w:rsid w:val="005F00DF"/>
    <w:rsid w:val="005F0524"/>
    <w:rsid w:val="005F097F"/>
    <w:rsid w:val="005F1915"/>
    <w:rsid w:val="005F1999"/>
    <w:rsid w:val="005F1D72"/>
    <w:rsid w:val="005F1E81"/>
    <w:rsid w:val="005F352F"/>
    <w:rsid w:val="005F3BA1"/>
    <w:rsid w:val="005F4D88"/>
    <w:rsid w:val="005F6048"/>
    <w:rsid w:val="005F6A38"/>
    <w:rsid w:val="005F6AF6"/>
    <w:rsid w:val="005F7562"/>
    <w:rsid w:val="005F75C4"/>
    <w:rsid w:val="005F7900"/>
    <w:rsid w:val="005F7C5A"/>
    <w:rsid w:val="00600311"/>
    <w:rsid w:val="006004FE"/>
    <w:rsid w:val="0060092C"/>
    <w:rsid w:val="00600B3D"/>
    <w:rsid w:val="006015DA"/>
    <w:rsid w:val="00601914"/>
    <w:rsid w:val="00601ECB"/>
    <w:rsid w:val="00603167"/>
    <w:rsid w:val="0060375B"/>
    <w:rsid w:val="00603ACF"/>
    <w:rsid w:val="00603EC4"/>
    <w:rsid w:val="00603F8E"/>
    <w:rsid w:val="0060415C"/>
    <w:rsid w:val="0060454C"/>
    <w:rsid w:val="006049F9"/>
    <w:rsid w:val="006050D0"/>
    <w:rsid w:val="00605481"/>
    <w:rsid w:val="006055B5"/>
    <w:rsid w:val="00605BB4"/>
    <w:rsid w:val="00605DEC"/>
    <w:rsid w:val="00606585"/>
    <w:rsid w:val="00606D2A"/>
    <w:rsid w:val="006076D5"/>
    <w:rsid w:val="00607707"/>
    <w:rsid w:val="0060780E"/>
    <w:rsid w:val="006116C4"/>
    <w:rsid w:val="00611C44"/>
    <w:rsid w:val="00611F2C"/>
    <w:rsid w:val="006132CD"/>
    <w:rsid w:val="006139E3"/>
    <w:rsid w:val="0061477D"/>
    <w:rsid w:val="00614856"/>
    <w:rsid w:val="00614ADB"/>
    <w:rsid w:val="00614CD1"/>
    <w:rsid w:val="00614E8D"/>
    <w:rsid w:val="00616260"/>
    <w:rsid w:val="006162C0"/>
    <w:rsid w:val="006166AE"/>
    <w:rsid w:val="00616CED"/>
    <w:rsid w:val="00616DC3"/>
    <w:rsid w:val="00617C40"/>
    <w:rsid w:val="00617CA7"/>
    <w:rsid w:val="00617E64"/>
    <w:rsid w:val="00617F8F"/>
    <w:rsid w:val="00620133"/>
    <w:rsid w:val="00620D6A"/>
    <w:rsid w:val="006211F2"/>
    <w:rsid w:val="00621324"/>
    <w:rsid w:val="00621AE6"/>
    <w:rsid w:val="00621EFF"/>
    <w:rsid w:val="0062286A"/>
    <w:rsid w:val="00622FF1"/>
    <w:rsid w:val="00624A51"/>
    <w:rsid w:val="00624A5F"/>
    <w:rsid w:val="00626065"/>
    <w:rsid w:val="00626082"/>
    <w:rsid w:val="006260BA"/>
    <w:rsid w:val="006266A4"/>
    <w:rsid w:val="00626FEA"/>
    <w:rsid w:val="00627240"/>
    <w:rsid w:val="00627DA2"/>
    <w:rsid w:val="00630123"/>
    <w:rsid w:val="0063015D"/>
    <w:rsid w:val="006309BC"/>
    <w:rsid w:val="00630E63"/>
    <w:rsid w:val="00630E67"/>
    <w:rsid w:val="0063111E"/>
    <w:rsid w:val="006314B6"/>
    <w:rsid w:val="0063176B"/>
    <w:rsid w:val="006319C1"/>
    <w:rsid w:val="00631C79"/>
    <w:rsid w:val="00631F4C"/>
    <w:rsid w:val="00632741"/>
    <w:rsid w:val="0063299C"/>
    <w:rsid w:val="00632D2E"/>
    <w:rsid w:val="00632D38"/>
    <w:rsid w:val="0063349C"/>
    <w:rsid w:val="00633580"/>
    <w:rsid w:val="00633D7A"/>
    <w:rsid w:val="00633F5B"/>
    <w:rsid w:val="006345C3"/>
    <w:rsid w:val="0063474A"/>
    <w:rsid w:val="00634FCF"/>
    <w:rsid w:val="006351AA"/>
    <w:rsid w:val="00635685"/>
    <w:rsid w:val="0063639F"/>
    <w:rsid w:val="00636563"/>
    <w:rsid w:val="00636652"/>
    <w:rsid w:val="00636BF7"/>
    <w:rsid w:val="00636D5B"/>
    <w:rsid w:val="00636FE1"/>
    <w:rsid w:val="00637592"/>
    <w:rsid w:val="00637B73"/>
    <w:rsid w:val="00637E50"/>
    <w:rsid w:val="006401AA"/>
    <w:rsid w:val="00640A28"/>
    <w:rsid w:val="0064206B"/>
    <w:rsid w:val="006428A6"/>
    <w:rsid w:val="00642B20"/>
    <w:rsid w:val="00642E9E"/>
    <w:rsid w:val="0064339F"/>
    <w:rsid w:val="006434F2"/>
    <w:rsid w:val="006436F3"/>
    <w:rsid w:val="006437D0"/>
    <w:rsid w:val="0064380B"/>
    <w:rsid w:val="00643F29"/>
    <w:rsid w:val="00644278"/>
    <w:rsid w:val="00644462"/>
    <w:rsid w:val="00644625"/>
    <w:rsid w:val="0064487F"/>
    <w:rsid w:val="00644A3C"/>
    <w:rsid w:val="0064549A"/>
    <w:rsid w:val="00645913"/>
    <w:rsid w:val="00646037"/>
    <w:rsid w:val="00646C13"/>
    <w:rsid w:val="006473E6"/>
    <w:rsid w:val="00647992"/>
    <w:rsid w:val="00650597"/>
    <w:rsid w:val="0065065D"/>
    <w:rsid w:val="006509E6"/>
    <w:rsid w:val="0065197A"/>
    <w:rsid w:val="00652500"/>
    <w:rsid w:val="0065272E"/>
    <w:rsid w:val="00652D73"/>
    <w:rsid w:val="00652EE7"/>
    <w:rsid w:val="006536C8"/>
    <w:rsid w:val="00653A60"/>
    <w:rsid w:val="006540E5"/>
    <w:rsid w:val="00654137"/>
    <w:rsid w:val="006542E4"/>
    <w:rsid w:val="0065480E"/>
    <w:rsid w:val="00654FD2"/>
    <w:rsid w:val="00655925"/>
    <w:rsid w:val="00655BA9"/>
    <w:rsid w:val="00655BE0"/>
    <w:rsid w:val="0065637E"/>
    <w:rsid w:val="0065746D"/>
    <w:rsid w:val="006574B9"/>
    <w:rsid w:val="006578CE"/>
    <w:rsid w:val="00657BD9"/>
    <w:rsid w:val="00661659"/>
    <w:rsid w:val="00661FA9"/>
    <w:rsid w:val="0066209E"/>
    <w:rsid w:val="006625C1"/>
    <w:rsid w:val="006627F7"/>
    <w:rsid w:val="00662A41"/>
    <w:rsid w:val="00662C69"/>
    <w:rsid w:val="006632E7"/>
    <w:rsid w:val="006637F0"/>
    <w:rsid w:val="006639C0"/>
    <w:rsid w:val="006648AD"/>
    <w:rsid w:val="006648C1"/>
    <w:rsid w:val="00664DAB"/>
    <w:rsid w:val="00664DD1"/>
    <w:rsid w:val="006657A4"/>
    <w:rsid w:val="0066655C"/>
    <w:rsid w:val="0066659D"/>
    <w:rsid w:val="006668EF"/>
    <w:rsid w:val="006675BA"/>
    <w:rsid w:val="006702EB"/>
    <w:rsid w:val="00670C72"/>
    <w:rsid w:val="00670D72"/>
    <w:rsid w:val="006710D7"/>
    <w:rsid w:val="00671D03"/>
    <w:rsid w:val="00672748"/>
    <w:rsid w:val="00672CF4"/>
    <w:rsid w:val="006736DF"/>
    <w:rsid w:val="00673E4F"/>
    <w:rsid w:val="006743C6"/>
    <w:rsid w:val="0067450A"/>
    <w:rsid w:val="006747A8"/>
    <w:rsid w:val="00674959"/>
    <w:rsid w:val="00674D88"/>
    <w:rsid w:val="00674F44"/>
    <w:rsid w:val="00675D57"/>
    <w:rsid w:val="006768BD"/>
    <w:rsid w:val="00676BF6"/>
    <w:rsid w:val="006771ED"/>
    <w:rsid w:val="00677925"/>
    <w:rsid w:val="00681437"/>
    <w:rsid w:val="00681C67"/>
    <w:rsid w:val="00681E96"/>
    <w:rsid w:val="006828EC"/>
    <w:rsid w:val="00683F98"/>
    <w:rsid w:val="00684C0A"/>
    <w:rsid w:val="00684C87"/>
    <w:rsid w:val="0068559B"/>
    <w:rsid w:val="0068559E"/>
    <w:rsid w:val="0068573E"/>
    <w:rsid w:val="00685A63"/>
    <w:rsid w:val="006864AF"/>
    <w:rsid w:val="006876A8"/>
    <w:rsid w:val="006878E2"/>
    <w:rsid w:val="00687BE3"/>
    <w:rsid w:val="00687DDC"/>
    <w:rsid w:val="006901AC"/>
    <w:rsid w:val="0069021E"/>
    <w:rsid w:val="0069101B"/>
    <w:rsid w:val="00691094"/>
    <w:rsid w:val="006912A1"/>
    <w:rsid w:val="00691831"/>
    <w:rsid w:val="00691CB4"/>
    <w:rsid w:val="0069228B"/>
    <w:rsid w:val="006927B7"/>
    <w:rsid w:val="00692DBA"/>
    <w:rsid w:val="006933CE"/>
    <w:rsid w:val="00693E7D"/>
    <w:rsid w:val="006959D2"/>
    <w:rsid w:val="00696159"/>
    <w:rsid w:val="00696FC4"/>
    <w:rsid w:val="006971A8"/>
    <w:rsid w:val="00697470"/>
    <w:rsid w:val="006A10EC"/>
    <w:rsid w:val="006A11FB"/>
    <w:rsid w:val="006A151B"/>
    <w:rsid w:val="006A1560"/>
    <w:rsid w:val="006A212F"/>
    <w:rsid w:val="006A2305"/>
    <w:rsid w:val="006A2698"/>
    <w:rsid w:val="006A2B35"/>
    <w:rsid w:val="006A35C7"/>
    <w:rsid w:val="006A37EF"/>
    <w:rsid w:val="006A3EB1"/>
    <w:rsid w:val="006A3ECE"/>
    <w:rsid w:val="006A49F9"/>
    <w:rsid w:val="006A5123"/>
    <w:rsid w:val="006A5658"/>
    <w:rsid w:val="006A6420"/>
    <w:rsid w:val="006A653A"/>
    <w:rsid w:val="006A657A"/>
    <w:rsid w:val="006A72E6"/>
    <w:rsid w:val="006A733C"/>
    <w:rsid w:val="006A73E7"/>
    <w:rsid w:val="006A75B9"/>
    <w:rsid w:val="006A7A1B"/>
    <w:rsid w:val="006A7FDB"/>
    <w:rsid w:val="006B0095"/>
    <w:rsid w:val="006B01D5"/>
    <w:rsid w:val="006B0634"/>
    <w:rsid w:val="006B08BE"/>
    <w:rsid w:val="006B0A6A"/>
    <w:rsid w:val="006B108B"/>
    <w:rsid w:val="006B1407"/>
    <w:rsid w:val="006B1654"/>
    <w:rsid w:val="006B1B01"/>
    <w:rsid w:val="006B2AC8"/>
    <w:rsid w:val="006B2EDC"/>
    <w:rsid w:val="006B37AA"/>
    <w:rsid w:val="006B4156"/>
    <w:rsid w:val="006B5392"/>
    <w:rsid w:val="006B558E"/>
    <w:rsid w:val="006B569F"/>
    <w:rsid w:val="006B589D"/>
    <w:rsid w:val="006B6260"/>
    <w:rsid w:val="006B71DD"/>
    <w:rsid w:val="006B7311"/>
    <w:rsid w:val="006C0BFB"/>
    <w:rsid w:val="006C1499"/>
    <w:rsid w:val="006C16ED"/>
    <w:rsid w:val="006C1EBB"/>
    <w:rsid w:val="006C3587"/>
    <w:rsid w:val="006C4A5D"/>
    <w:rsid w:val="006C4E65"/>
    <w:rsid w:val="006C5E8E"/>
    <w:rsid w:val="006C5F76"/>
    <w:rsid w:val="006C63AF"/>
    <w:rsid w:val="006C6644"/>
    <w:rsid w:val="006C7536"/>
    <w:rsid w:val="006C75B5"/>
    <w:rsid w:val="006C787D"/>
    <w:rsid w:val="006C7A0C"/>
    <w:rsid w:val="006D0241"/>
    <w:rsid w:val="006D0339"/>
    <w:rsid w:val="006D04F1"/>
    <w:rsid w:val="006D09C4"/>
    <w:rsid w:val="006D1139"/>
    <w:rsid w:val="006D2176"/>
    <w:rsid w:val="006D270C"/>
    <w:rsid w:val="006D2748"/>
    <w:rsid w:val="006D2AE8"/>
    <w:rsid w:val="006D3A5B"/>
    <w:rsid w:val="006D3A8C"/>
    <w:rsid w:val="006D436E"/>
    <w:rsid w:val="006D447C"/>
    <w:rsid w:val="006D5632"/>
    <w:rsid w:val="006D5A18"/>
    <w:rsid w:val="006D5A70"/>
    <w:rsid w:val="006D5AAD"/>
    <w:rsid w:val="006D64C5"/>
    <w:rsid w:val="006D6612"/>
    <w:rsid w:val="006D6A81"/>
    <w:rsid w:val="006D6F5D"/>
    <w:rsid w:val="006D7389"/>
    <w:rsid w:val="006D7640"/>
    <w:rsid w:val="006D78C2"/>
    <w:rsid w:val="006E00B2"/>
    <w:rsid w:val="006E13D1"/>
    <w:rsid w:val="006E193D"/>
    <w:rsid w:val="006E1952"/>
    <w:rsid w:val="006E19B6"/>
    <w:rsid w:val="006E1A9C"/>
    <w:rsid w:val="006E225A"/>
    <w:rsid w:val="006E27F6"/>
    <w:rsid w:val="006E3084"/>
    <w:rsid w:val="006E47BF"/>
    <w:rsid w:val="006E4C51"/>
    <w:rsid w:val="006E545F"/>
    <w:rsid w:val="006E5A34"/>
    <w:rsid w:val="006E5DA3"/>
    <w:rsid w:val="006E5F9A"/>
    <w:rsid w:val="006E6140"/>
    <w:rsid w:val="006E6643"/>
    <w:rsid w:val="006E6994"/>
    <w:rsid w:val="006E6BA3"/>
    <w:rsid w:val="006E6F9A"/>
    <w:rsid w:val="006E7089"/>
    <w:rsid w:val="006E725C"/>
    <w:rsid w:val="006F0076"/>
    <w:rsid w:val="006F03CF"/>
    <w:rsid w:val="006F08D5"/>
    <w:rsid w:val="006F09A7"/>
    <w:rsid w:val="006F0BCE"/>
    <w:rsid w:val="006F0D84"/>
    <w:rsid w:val="006F167C"/>
    <w:rsid w:val="006F194B"/>
    <w:rsid w:val="006F1F85"/>
    <w:rsid w:val="006F2042"/>
    <w:rsid w:val="006F24A8"/>
    <w:rsid w:val="006F332C"/>
    <w:rsid w:val="006F5E29"/>
    <w:rsid w:val="006F5F5A"/>
    <w:rsid w:val="006F63D2"/>
    <w:rsid w:val="006F6434"/>
    <w:rsid w:val="006F656C"/>
    <w:rsid w:val="006F679B"/>
    <w:rsid w:val="0070048C"/>
    <w:rsid w:val="00701423"/>
    <w:rsid w:val="007019E0"/>
    <w:rsid w:val="00701CBF"/>
    <w:rsid w:val="00701D7B"/>
    <w:rsid w:val="00701FBB"/>
    <w:rsid w:val="00701FFC"/>
    <w:rsid w:val="007020CE"/>
    <w:rsid w:val="00702348"/>
    <w:rsid w:val="00702B5E"/>
    <w:rsid w:val="00702D8A"/>
    <w:rsid w:val="00702F2E"/>
    <w:rsid w:val="00703672"/>
    <w:rsid w:val="00703723"/>
    <w:rsid w:val="00703802"/>
    <w:rsid w:val="00704B8A"/>
    <w:rsid w:val="007050F7"/>
    <w:rsid w:val="007051AD"/>
    <w:rsid w:val="0070636C"/>
    <w:rsid w:val="0070648C"/>
    <w:rsid w:val="0070709B"/>
    <w:rsid w:val="007071D7"/>
    <w:rsid w:val="007072FE"/>
    <w:rsid w:val="00707818"/>
    <w:rsid w:val="00707C67"/>
    <w:rsid w:val="00707DD6"/>
    <w:rsid w:val="00710034"/>
    <w:rsid w:val="007101B3"/>
    <w:rsid w:val="0071024F"/>
    <w:rsid w:val="00710938"/>
    <w:rsid w:val="00710E3C"/>
    <w:rsid w:val="00710FA3"/>
    <w:rsid w:val="00710FDC"/>
    <w:rsid w:val="007113C5"/>
    <w:rsid w:val="00711D53"/>
    <w:rsid w:val="00711E13"/>
    <w:rsid w:val="007120AD"/>
    <w:rsid w:val="00712EDA"/>
    <w:rsid w:val="00712F67"/>
    <w:rsid w:val="007133E5"/>
    <w:rsid w:val="0071347C"/>
    <w:rsid w:val="00713B0B"/>
    <w:rsid w:val="00713B15"/>
    <w:rsid w:val="00714245"/>
    <w:rsid w:val="0071483F"/>
    <w:rsid w:val="00715875"/>
    <w:rsid w:val="00715C5D"/>
    <w:rsid w:val="00716045"/>
    <w:rsid w:val="0071627F"/>
    <w:rsid w:val="0071705B"/>
    <w:rsid w:val="00717247"/>
    <w:rsid w:val="00717334"/>
    <w:rsid w:val="0071790D"/>
    <w:rsid w:val="00717FD1"/>
    <w:rsid w:val="0072057A"/>
    <w:rsid w:val="007214EE"/>
    <w:rsid w:val="0072170E"/>
    <w:rsid w:val="007218A2"/>
    <w:rsid w:val="00722276"/>
    <w:rsid w:val="00722EAD"/>
    <w:rsid w:val="00723B3A"/>
    <w:rsid w:val="0072442F"/>
    <w:rsid w:val="00724A69"/>
    <w:rsid w:val="00724C4E"/>
    <w:rsid w:val="007250B5"/>
    <w:rsid w:val="007253FE"/>
    <w:rsid w:val="007254A8"/>
    <w:rsid w:val="00726214"/>
    <w:rsid w:val="00726344"/>
    <w:rsid w:val="007279E0"/>
    <w:rsid w:val="00727C6D"/>
    <w:rsid w:val="007300B7"/>
    <w:rsid w:val="007302FB"/>
    <w:rsid w:val="00730C1A"/>
    <w:rsid w:val="00731ECB"/>
    <w:rsid w:val="00731F0A"/>
    <w:rsid w:val="00731F3E"/>
    <w:rsid w:val="00733392"/>
    <w:rsid w:val="007335DC"/>
    <w:rsid w:val="00733E2A"/>
    <w:rsid w:val="007348B9"/>
    <w:rsid w:val="00734952"/>
    <w:rsid w:val="007366FE"/>
    <w:rsid w:val="00736B14"/>
    <w:rsid w:val="00736BF5"/>
    <w:rsid w:val="0073782A"/>
    <w:rsid w:val="00737EBC"/>
    <w:rsid w:val="00740A5E"/>
    <w:rsid w:val="00740E78"/>
    <w:rsid w:val="007410AA"/>
    <w:rsid w:val="00741D42"/>
    <w:rsid w:val="00743084"/>
    <w:rsid w:val="00743836"/>
    <w:rsid w:val="00743E06"/>
    <w:rsid w:val="0074433B"/>
    <w:rsid w:val="00745540"/>
    <w:rsid w:val="00745DC1"/>
    <w:rsid w:val="007463DC"/>
    <w:rsid w:val="007464F8"/>
    <w:rsid w:val="007469CD"/>
    <w:rsid w:val="00747907"/>
    <w:rsid w:val="00747948"/>
    <w:rsid w:val="007503CC"/>
    <w:rsid w:val="00750C82"/>
    <w:rsid w:val="00751180"/>
    <w:rsid w:val="0075140F"/>
    <w:rsid w:val="007518A1"/>
    <w:rsid w:val="007535AD"/>
    <w:rsid w:val="007543B6"/>
    <w:rsid w:val="00754AA3"/>
    <w:rsid w:val="007551F5"/>
    <w:rsid w:val="00755424"/>
    <w:rsid w:val="00755481"/>
    <w:rsid w:val="007557E8"/>
    <w:rsid w:val="00755CFA"/>
    <w:rsid w:val="00755FC2"/>
    <w:rsid w:val="00756026"/>
    <w:rsid w:val="007562D9"/>
    <w:rsid w:val="007564AA"/>
    <w:rsid w:val="00756515"/>
    <w:rsid w:val="00756832"/>
    <w:rsid w:val="0075689B"/>
    <w:rsid w:val="00756BD5"/>
    <w:rsid w:val="00756CFC"/>
    <w:rsid w:val="00756DB3"/>
    <w:rsid w:val="00757379"/>
    <w:rsid w:val="00757BAB"/>
    <w:rsid w:val="00760236"/>
    <w:rsid w:val="00760836"/>
    <w:rsid w:val="00760CE0"/>
    <w:rsid w:val="00760F40"/>
    <w:rsid w:val="00761069"/>
    <w:rsid w:val="0076160A"/>
    <w:rsid w:val="0076243F"/>
    <w:rsid w:val="00762BD5"/>
    <w:rsid w:val="0076342B"/>
    <w:rsid w:val="00763783"/>
    <w:rsid w:val="0076408F"/>
    <w:rsid w:val="00764A14"/>
    <w:rsid w:val="00764DD1"/>
    <w:rsid w:val="00765C79"/>
    <w:rsid w:val="00765D49"/>
    <w:rsid w:val="00766139"/>
    <w:rsid w:val="0076732A"/>
    <w:rsid w:val="00767491"/>
    <w:rsid w:val="00767F66"/>
    <w:rsid w:val="00770872"/>
    <w:rsid w:val="00770959"/>
    <w:rsid w:val="00770F5C"/>
    <w:rsid w:val="00771F4C"/>
    <w:rsid w:val="0077214D"/>
    <w:rsid w:val="007723DE"/>
    <w:rsid w:val="00772A0A"/>
    <w:rsid w:val="00772CA2"/>
    <w:rsid w:val="00772D32"/>
    <w:rsid w:val="00772D6B"/>
    <w:rsid w:val="00773769"/>
    <w:rsid w:val="00773A9E"/>
    <w:rsid w:val="007742FA"/>
    <w:rsid w:val="007743CE"/>
    <w:rsid w:val="007749BC"/>
    <w:rsid w:val="0077548E"/>
    <w:rsid w:val="00776258"/>
    <w:rsid w:val="00776B45"/>
    <w:rsid w:val="00776C61"/>
    <w:rsid w:val="00777C3F"/>
    <w:rsid w:val="00777D3D"/>
    <w:rsid w:val="00780385"/>
    <w:rsid w:val="00780640"/>
    <w:rsid w:val="007808BA"/>
    <w:rsid w:val="00780965"/>
    <w:rsid w:val="00782BB6"/>
    <w:rsid w:val="007830A6"/>
    <w:rsid w:val="007837DB"/>
    <w:rsid w:val="007837E7"/>
    <w:rsid w:val="00783A91"/>
    <w:rsid w:val="00783D86"/>
    <w:rsid w:val="0078457B"/>
    <w:rsid w:val="00784C01"/>
    <w:rsid w:val="00785057"/>
    <w:rsid w:val="00785305"/>
    <w:rsid w:val="00785AAF"/>
    <w:rsid w:val="00785BAD"/>
    <w:rsid w:val="00785F46"/>
    <w:rsid w:val="00786364"/>
    <w:rsid w:val="00786788"/>
    <w:rsid w:val="00787051"/>
    <w:rsid w:val="007875A3"/>
    <w:rsid w:val="00787AFD"/>
    <w:rsid w:val="007905E9"/>
    <w:rsid w:val="00790843"/>
    <w:rsid w:val="00790A9D"/>
    <w:rsid w:val="00791453"/>
    <w:rsid w:val="007916DB"/>
    <w:rsid w:val="007917A9"/>
    <w:rsid w:val="00791E5F"/>
    <w:rsid w:val="00792A9D"/>
    <w:rsid w:val="00792BF7"/>
    <w:rsid w:val="007931B4"/>
    <w:rsid w:val="0079356D"/>
    <w:rsid w:val="007936CB"/>
    <w:rsid w:val="00793F52"/>
    <w:rsid w:val="00793FB4"/>
    <w:rsid w:val="00794895"/>
    <w:rsid w:val="00794E32"/>
    <w:rsid w:val="007956E6"/>
    <w:rsid w:val="00795D3D"/>
    <w:rsid w:val="00796C73"/>
    <w:rsid w:val="00796ECB"/>
    <w:rsid w:val="00797189"/>
    <w:rsid w:val="00797540"/>
    <w:rsid w:val="0079786E"/>
    <w:rsid w:val="00797B90"/>
    <w:rsid w:val="007A0A67"/>
    <w:rsid w:val="007A1D4F"/>
    <w:rsid w:val="007A201F"/>
    <w:rsid w:val="007A2301"/>
    <w:rsid w:val="007A2881"/>
    <w:rsid w:val="007A2F07"/>
    <w:rsid w:val="007A2FB8"/>
    <w:rsid w:val="007A34FB"/>
    <w:rsid w:val="007A35CA"/>
    <w:rsid w:val="007A364A"/>
    <w:rsid w:val="007A3BD5"/>
    <w:rsid w:val="007A3F56"/>
    <w:rsid w:val="007A40FA"/>
    <w:rsid w:val="007A42E4"/>
    <w:rsid w:val="007A4461"/>
    <w:rsid w:val="007A51BF"/>
    <w:rsid w:val="007A5434"/>
    <w:rsid w:val="007A6384"/>
    <w:rsid w:val="007A6902"/>
    <w:rsid w:val="007A6A70"/>
    <w:rsid w:val="007A6AC8"/>
    <w:rsid w:val="007A6EF2"/>
    <w:rsid w:val="007A7A40"/>
    <w:rsid w:val="007B0089"/>
    <w:rsid w:val="007B06D2"/>
    <w:rsid w:val="007B22EC"/>
    <w:rsid w:val="007B24B9"/>
    <w:rsid w:val="007B2708"/>
    <w:rsid w:val="007B33E8"/>
    <w:rsid w:val="007B36B7"/>
    <w:rsid w:val="007B3EDA"/>
    <w:rsid w:val="007B3F4B"/>
    <w:rsid w:val="007B4901"/>
    <w:rsid w:val="007B56CF"/>
    <w:rsid w:val="007B5EBB"/>
    <w:rsid w:val="007B5F58"/>
    <w:rsid w:val="007B626E"/>
    <w:rsid w:val="007B6473"/>
    <w:rsid w:val="007B66B4"/>
    <w:rsid w:val="007B6FBE"/>
    <w:rsid w:val="007B70A6"/>
    <w:rsid w:val="007B72B9"/>
    <w:rsid w:val="007B748E"/>
    <w:rsid w:val="007B7496"/>
    <w:rsid w:val="007B78AA"/>
    <w:rsid w:val="007B7F1D"/>
    <w:rsid w:val="007C0EC6"/>
    <w:rsid w:val="007C1555"/>
    <w:rsid w:val="007C2739"/>
    <w:rsid w:val="007C2E69"/>
    <w:rsid w:val="007C3162"/>
    <w:rsid w:val="007C319B"/>
    <w:rsid w:val="007C330B"/>
    <w:rsid w:val="007C3550"/>
    <w:rsid w:val="007C37F1"/>
    <w:rsid w:val="007C39DC"/>
    <w:rsid w:val="007C421B"/>
    <w:rsid w:val="007C52EA"/>
    <w:rsid w:val="007C5BCE"/>
    <w:rsid w:val="007C5CCC"/>
    <w:rsid w:val="007C5D26"/>
    <w:rsid w:val="007C5D56"/>
    <w:rsid w:val="007C5DB8"/>
    <w:rsid w:val="007C6C92"/>
    <w:rsid w:val="007C7020"/>
    <w:rsid w:val="007D01CE"/>
    <w:rsid w:val="007D0C44"/>
    <w:rsid w:val="007D0D0F"/>
    <w:rsid w:val="007D1F1F"/>
    <w:rsid w:val="007D20AB"/>
    <w:rsid w:val="007D21F1"/>
    <w:rsid w:val="007D2AA0"/>
    <w:rsid w:val="007D3B6C"/>
    <w:rsid w:val="007D4152"/>
    <w:rsid w:val="007D4CEC"/>
    <w:rsid w:val="007D4DB8"/>
    <w:rsid w:val="007D548D"/>
    <w:rsid w:val="007D59E5"/>
    <w:rsid w:val="007D5A32"/>
    <w:rsid w:val="007D5C25"/>
    <w:rsid w:val="007D5D3E"/>
    <w:rsid w:val="007D5D49"/>
    <w:rsid w:val="007D5E9E"/>
    <w:rsid w:val="007D69CD"/>
    <w:rsid w:val="007D711D"/>
    <w:rsid w:val="007D72D7"/>
    <w:rsid w:val="007D7864"/>
    <w:rsid w:val="007D7ABB"/>
    <w:rsid w:val="007D7DC1"/>
    <w:rsid w:val="007E08CF"/>
    <w:rsid w:val="007E149C"/>
    <w:rsid w:val="007E14BF"/>
    <w:rsid w:val="007E1BE0"/>
    <w:rsid w:val="007E2AA0"/>
    <w:rsid w:val="007E2EC6"/>
    <w:rsid w:val="007E378E"/>
    <w:rsid w:val="007E4528"/>
    <w:rsid w:val="007E4586"/>
    <w:rsid w:val="007E49AB"/>
    <w:rsid w:val="007E49E4"/>
    <w:rsid w:val="007E4F3F"/>
    <w:rsid w:val="007E5401"/>
    <w:rsid w:val="007E57A5"/>
    <w:rsid w:val="007E5A20"/>
    <w:rsid w:val="007E5CFD"/>
    <w:rsid w:val="007E6002"/>
    <w:rsid w:val="007E6497"/>
    <w:rsid w:val="007E6BAC"/>
    <w:rsid w:val="007E778D"/>
    <w:rsid w:val="007E7D21"/>
    <w:rsid w:val="007F0715"/>
    <w:rsid w:val="007F08FD"/>
    <w:rsid w:val="007F1727"/>
    <w:rsid w:val="007F1C13"/>
    <w:rsid w:val="007F1CC4"/>
    <w:rsid w:val="007F1DF6"/>
    <w:rsid w:val="007F2BF5"/>
    <w:rsid w:val="007F34A0"/>
    <w:rsid w:val="007F3D80"/>
    <w:rsid w:val="007F4077"/>
    <w:rsid w:val="007F4237"/>
    <w:rsid w:val="007F4EA5"/>
    <w:rsid w:val="007F543E"/>
    <w:rsid w:val="007F6E69"/>
    <w:rsid w:val="007F6FA9"/>
    <w:rsid w:val="007F722D"/>
    <w:rsid w:val="007F77A2"/>
    <w:rsid w:val="007F7852"/>
    <w:rsid w:val="007F7C61"/>
    <w:rsid w:val="007F7C71"/>
    <w:rsid w:val="008003F2"/>
    <w:rsid w:val="00800901"/>
    <w:rsid w:val="0080153E"/>
    <w:rsid w:val="00802240"/>
    <w:rsid w:val="00803329"/>
    <w:rsid w:val="00803657"/>
    <w:rsid w:val="00803F5F"/>
    <w:rsid w:val="008045CB"/>
    <w:rsid w:val="00805E21"/>
    <w:rsid w:val="008069FB"/>
    <w:rsid w:val="00806D0A"/>
    <w:rsid w:val="00807767"/>
    <w:rsid w:val="008078BB"/>
    <w:rsid w:val="008101C4"/>
    <w:rsid w:val="00810367"/>
    <w:rsid w:val="008109C9"/>
    <w:rsid w:val="00810FAD"/>
    <w:rsid w:val="00811111"/>
    <w:rsid w:val="008116D4"/>
    <w:rsid w:val="008116F7"/>
    <w:rsid w:val="00811884"/>
    <w:rsid w:val="008118B5"/>
    <w:rsid w:val="00811A75"/>
    <w:rsid w:val="0081265E"/>
    <w:rsid w:val="00813093"/>
    <w:rsid w:val="008136DD"/>
    <w:rsid w:val="00813868"/>
    <w:rsid w:val="008148C4"/>
    <w:rsid w:val="008149BD"/>
    <w:rsid w:val="00814A98"/>
    <w:rsid w:val="00815B7D"/>
    <w:rsid w:val="008160CD"/>
    <w:rsid w:val="00816939"/>
    <w:rsid w:val="00817621"/>
    <w:rsid w:val="00817998"/>
    <w:rsid w:val="00817D51"/>
    <w:rsid w:val="00817D78"/>
    <w:rsid w:val="00817EEC"/>
    <w:rsid w:val="00817F48"/>
    <w:rsid w:val="00821316"/>
    <w:rsid w:val="00821698"/>
    <w:rsid w:val="00821776"/>
    <w:rsid w:val="0082189A"/>
    <w:rsid w:val="00821900"/>
    <w:rsid w:val="0082195F"/>
    <w:rsid w:val="00821A4D"/>
    <w:rsid w:val="00821C7F"/>
    <w:rsid w:val="00821F18"/>
    <w:rsid w:val="008225A5"/>
    <w:rsid w:val="00822CB1"/>
    <w:rsid w:val="00822FCB"/>
    <w:rsid w:val="00823109"/>
    <w:rsid w:val="00823661"/>
    <w:rsid w:val="00823A31"/>
    <w:rsid w:val="00824098"/>
    <w:rsid w:val="008244F2"/>
    <w:rsid w:val="008245A6"/>
    <w:rsid w:val="00824BFD"/>
    <w:rsid w:val="00824D9C"/>
    <w:rsid w:val="00825128"/>
    <w:rsid w:val="00825364"/>
    <w:rsid w:val="00825BAE"/>
    <w:rsid w:val="00825C56"/>
    <w:rsid w:val="00825D81"/>
    <w:rsid w:val="00825E8C"/>
    <w:rsid w:val="00825F3E"/>
    <w:rsid w:val="00825FE2"/>
    <w:rsid w:val="00826416"/>
    <w:rsid w:val="008269D9"/>
    <w:rsid w:val="00826BF4"/>
    <w:rsid w:val="00826DD9"/>
    <w:rsid w:val="00826F20"/>
    <w:rsid w:val="0082742B"/>
    <w:rsid w:val="008276AA"/>
    <w:rsid w:val="008278B6"/>
    <w:rsid w:val="008303B3"/>
    <w:rsid w:val="00830405"/>
    <w:rsid w:val="008309A3"/>
    <w:rsid w:val="008315F8"/>
    <w:rsid w:val="0083161A"/>
    <w:rsid w:val="0083199F"/>
    <w:rsid w:val="00833125"/>
    <w:rsid w:val="00833607"/>
    <w:rsid w:val="00833D7A"/>
    <w:rsid w:val="00833E2F"/>
    <w:rsid w:val="0083436B"/>
    <w:rsid w:val="008344EC"/>
    <w:rsid w:val="008345D9"/>
    <w:rsid w:val="0083495A"/>
    <w:rsid w:val="00834AE3"/>
    <w:rsid w:val="00834BC4"/>
    <w:rsid w:val="0083536C"/>
    <w:rsid w:val="008358CE"/>
    <w:rsid w:val="008365A5"/>
    <w:rsid w:val="008368FF"/>
    <w:rsid w:val="00836ABB"/>
    <w:rsid w:val="00836B87"/>
    <w:rsid w:val="00836F58"/>
    <w:rsid w:val="00836FEB"/>
    <w:rsid w:val="00837011"/>
    <w:rsid w:val="00837109"/>
    <w:rsid w:val="0084007D"/>
    <w:rsid w:val="008420F0"/>
    <w:rsid w:val="00842573"/>
    <w:rsid w:val="00842ADF"/>
    <w:rsid w:val="00842AEF"/>
    <w:rsid w:val="0084322F"/>
    <w:rsid w:val="008452B9"/>
    <w:rsid w:val="00845363"/>
    <w:rsid w:val="0084637D"/>
    <w:rsid w:val="00846F28"/>
    <w:rsid w:val="008470EF"/>
    <w:rsid w:val="008472B0"/>
    <w:rsid w:val="00847957"/>
    <w:rsid w:val="00847C25"/>
    <w:rsid w:val="00850715"/>
    <w:rsid w:val="00850CE8"/>
    <w:rsid w:val="00850E65"/>
    <w:rsid w:val="00851078"/>
    <w:rsid w:val="00851DA8"/>
    <w:rsid w:val="00852137"/>
    <w:rsid w:val="008524F0"/>
    <w:rsid w:val="008531CD"/>
    <w:rsid w:val="00853840"/>
    <w:rsid w:val="008543D9"/>
    <w:rsid w:val="00854D89"/>
    <w:rsid w:val="00854FB5"/>
    <w:rsid w:val="0085530E"/>
    <w:rsid w:val="00856096"/>
    <w:rsid w:val="008566B4"/>
    <w:rsid w:val="0085682F"/>
    <w:rsid w:val="00856A3F"/>
    <w:rsid w:val="0085768C"/>
    <w:rsid w:val="00857751"/>
    <w:rsid w:val="008578A7"/>
    <w:rsid w:val="008603F8"/>
    <w:rsid w:val="00860B57"/>
    <w:rsid w:val="00861515"/>
    <w:rsid w:val="0086281E"/>
    <w:rsid w:val="008628AF"/>
    <w:rsid w:val="00863361"/>
    <w:rsid w:val="00863A46"/>
    <w:rsid w:val="00864533"/>
    <w:rsid w:val="0086485B"/>
    <w:rsid w:val="008653C2"/>
    <w:rsid w:val="0086592B"/>
    <w:rsid w:val="00865BE6"/>
    <w:rsid w:val="00865D8A"/>
    <w:rsid w:val="00866101"/>
    <w:rsid w:val="00866447"/>
    <w:rsid w:val="0086656A"/>
    <w:rsid w:val="00866604"/>
    <w:rsid w:val="00866744"/>
    <w:rsid w:val="0086727B"/>
    <w:rsid w:val="00867D86"/>
    <w:rsid w:val="0087021E"/>
    <w:rsid w:val="00870726"/>
    <w:rsid w:val="00870D7D"/>
    <w:rsid w:val="00871199"/>
    <w:rsid w:val="008713C0"/>
    <w:rsid w:val="00871C84"/>
    <w:rsid w:val="00872104"/>
    <w:rsid w:val="00872731"/>
    <w:rsid w:val="00872A76"/>
    <w:rsid w:val="008741B4"/>
    <w:rsid w:val="0087429B"/>
    <w:rsid w:val="008743F3"/>
    <w:rsid w:val="0087444A"/>
    <w:rsid w:val="0087455D"/>
    <w:rsid w:val="00874A86"/>
    <w:rsid w:val="00875069"/>
    <w:rsid w:val="00875139"/>
    <w:rsid w:val="008751D8"/>
    <w:rsid w:val="00875410"/>
    <w:rsid w:val="008762DE"/>
    <w:rsid w:val="008762E9"/>
    <w:rsid w:val="008765D3"/>
    <w:rsid w:val="00876CEC"/>
    <w:rsid w:val="00876F93"/>
    <w:rsid w:val="0088015C"/>
    <w:rsid w:val="008802E9"/>
    <w:rsid w:val="008804AB"/>
    <w:rsid w:val="008804FD"/>
    <w:rsid w:val="00880B0F"/>
    <w:rsid w:val="00880B78"/>
    <w:rsid w:val="00880F1E"/>
    <w:rsid w:val="008815D1"/>
    <w:rsid w:val="00882419"/>
    <w:rsid w:val="00882EC6"/>
    <w:rsid w:val="008832B6"/>
    <w:rsid w:val="00884951"/>
    <w:rsid w:val="00884A01"/>
    <w:rsid w:val="00884B89"/>
    <w:rsid w:val="00884BA9"/>
    <w:rsid w:val="0088525C"/>
    <w:rsid w:val="00885787"/>
    <w:rsid w:val="008876FE"/>
    <w:rsid w:val="008916D3"/>
    <w:rsid w:val="00892615"/>
    <w:rsid w:val="00892AE8"/>
    <w:rsid w:val="00892E60"/>
    <w:rsid w:val="008938F2"/>
    <w:rsid w:val="00894C2D"/>
    <w:rsid w:val="00894DC8"/>
    <w:rsid w:val="00895528"/>
    <w:rsid w:val="0089568A"/>
    <w:rsid w:val="00895973"/>
    <w:rsid w:val="008967BE"/>
    <w:rsid w:val="00897E06"/>
    <w:rsid w:val="00897FBD"/>
    <w:rsid w:val="008A019B"/>
    <w:rsid w:val="008A01D9"/>
    <w:rsid w:val="008A02CB"/>
    <w:rsid w:val="008A119D"/>
    <w:rsid w:val="008A1A9E"/>
    <w:rsid w:val="008A1EAC"/>
    <w:rsid w:val="008A2043"/>
    <w:rsid w:val="008A22E9"/>
    <w:rsid w:val="008A259E"/>
    <w:rsid w:val="008A2FC1"/>
    <w:rsid w:val="008A3115"/>
    <w:rsid w:val="008A3907"/>
    <w:rsid w:val="008A3A5A"/>
    <w:rsid w:val="008A4465"/>
    <w:rsid w:val="008A448B"/>
    <w:rsid w:val="008A4DAB"/>
    <w:rsid w:val="008A54D2"/>
    <w:rsid w:val="008A555B"/>
    <w:rsid w:val="008A5943"/>
    <w:rsid w:val="008A6ECA"/>
    <w:rsid w:val="008A7465"/>
    <w:rsid w:val="008A7930"/>
    <w:rsid w:val="008A7B28"/>
    <w:rsid w:val="008A7EBA"/>
    <w:rsid w:val="008B042F"/>
    <w:rsid w:val="008B0A66"/>
    <w:rsid w:val="008B0DF8"/>
    <w:rsid w:val="008B21F3"/>
    <w:rsid w:val="008B2555"/>
    <w:rsid w:val="008B2C9B"/>
    <w:rsid w:val="008B45E7"/>
    <w:rsid w:val="008B471E"/>
    <w:rsid w:val="008B5010"/>
    <w:rsid w:val="008B5290"/>
    <w:rsid w:val="008B5676"/>
    <w:rsid w:val="008B57EE"/>
    <w:rsid w:val="008B5A1A"/>
    <w:rsid w:val="008B5BE6"/>
    <w:rsid w:val="008B6FEB"/>
    <w:rsid w:val="008B7350"/>
    <w:rsid w:val="008B76D7"/>
    <w:rsid w:val="008B7F9E"/>
    <w:rsid w:val="008C057B"/>
    <w:rsid w:val="008C0BFA"/>
    <w:rsid w:val="008C1196"/>
    <w:rsid w:val="008C178D"/>
    <w:rsid w:val="008C22E1"/>
    <w:rsid w:val="008C2613"/>
    <w:rsid w:val="008C3BEB"/>
    <w:rsid w:val="008C440D"/>
    <w:rsid w:val="008C47F1"/>
    <w:rsid w:val="008C5E85"/>
    <w:rsid w:val="008D0783"/>
    <w:rsid w:val="008D0D56"/>
    <w:rsid w:val="008D1599"/>
    <w:rsid w:val="008D163C"/>
    <w:rsid w:val="008D3150"/>
    <w:rsid w:val="008D339E"/>
    <w:rsid w:val="008D38B9"/>
    <w:rsid w:val="008D39F4"/>
    <w:rsid w:val="008D4468"/>
    <w:rsid w:val="008D4565"/>
    <w:rsid w:val="008D4C41"/>
    <w:rsid w:val="008D4C9E"/>
    <w:rsid w:val="008D6040"/>
    <w:rsid w:val="008D69F8"/>
    <w:rsid w:val="008D6CAD"/>
    <w:rsid w:val="008D7899"/>
    <w:rsid w:val="008D78DD"/>
    <w:rsid w:val="008E0121"/>
    <w:rsid w:val="008E041E"/>
    <w:rsid w:val="008E0623"/>
    <w:rsid w:val="008E0F52"/>
    <w:rsid w:val="008E135B"/>
    <w:rsid w:val="008E13FF"/>
    <w:rsid w:val="008E20F9"/>
    <w:rsid w:val="008E29CA"/>
    <w:rsid w:val="008E2B80"/>
    <w:rsid w:val="008E2DB4"/>
    <w:rsid w:val="008E2E32"/>
    <w:rsid w:val="008E2EA7"/>
    <w:rsid w:val="008E3085"/>
    <w:rsid w:val="008E3F14"/>
    <w:rsid w:val="008E44B5"/>
    <w:rsid w:val="008E49DD"/>
    <w:rsid w:val="008E509E"/>
    <w:rsid w:val="008E5E3E"/>
    <w:rsid w:val="008E5EAF"/>
    <w:rsid w:val="008E6042"/>
    <w:rsid w:val="008E687C"/>
    <w:rsid w:val="008E68DE"/>
    <w:rsid w:val="008E6B9E"/>
    <w:rsid w:val="008E6EF9"/>
    <w:rsid w:val="008E7481"/>
    <w:rsid w:val="008E7D85"/>
    <w:rsid w:val="008F0075"/>
    <w:rsid w:val="008F0095"/>
    <w:rsid w:val="008F0666"/>
    <w:rsid w:val="008F0807"/>
    <w:rsid w:val="008F08E5"/>
    <w:rsid w:val="008F1746"/>
    <w:rsid w:val="008F2A28"/>
    <w:rsid w:val="008F2B28"/>
    <w:rsid w:val="008F3000"/>
    <w:rsid w:val="008F377D"/>
    <w:rsid w:val="008F3F4E"/>
    <w:rsid w:val="008F4419"/>
    <w:rsid w:val="008F4454"/>
    <w:rsid w:val="008F4606"/>
    <w:rsid w:val="008F4FED"/>
    <w:rsid w:val="008F529C"/>
    <w:rsid w:val="008F537A"/>
    <w:rsid w:val="008F5467"/>
    <w:rsid w:val="008F5807"/>
    <w:rsid w:val="008F5920"/>
    <w:rsid w:val="008F5DAF"/>
    <w:rsid w:val="008F6E6A"/>
    <w:rsid w:val="008F7E08"/>
    <w:rsid w:val="0090096D"/>
    <w:rsid w:val="009012C2"/>
    <w:rsid w:val="0090135E"/>
    <w:rsid w:val="009016C9"/>
    <w:rsid w:val="009021E5"/>
    <w:rsid w:val="0090250B"/>
    <w:rsid w:val="00902B75"/>
    <w:rsid w:val="009033F1"/>
    <w:rsid w:val="00903702"/>
    <w:rsid w:val="00903962"/>
    <w:rsid w:val="00903AE3"/>
    <w:rsid w:val="00903ED2"/>
    <w:rsid w:val="0090456F"/>
    <w:rsid w:val="00905517"/>
    <w:rsid w:val="00905FC6"/>
    <w:rsid w:val="009062F7"/>
    <w:rsid w:val="00906878"/>
    <w:rsid w:val="00906AF6"/>
    <w:rsid w:val="00907734"/>
    <w:rsid w:val="0091294E"/>
    <w:rsid w:val="00913470"/>
    <w:rsid w:val="00913568"/>
    <w:rsid w:val="00913834"/>
    <w:rsid w:val="00913E01"/>
    <w:rsid w:val="00914594"/>
    <w:rsid w:val="00914D3A"/>
    <w:rsid w:val="00914ED6"/>
    <w:rsid w:val="0091543C"/>
    <w:rsid w:val="00915757"/>
    <w:rsid w:val="0091587D"/>
    <w:rsid w:val="0091591A"/>
    <w:rsid w:val="00915B81"/>
    <w:rsid w:val="00917046"/>
    <w:rsid w:val="009178AE"/>
    <w:rsid w:val="00917D5E"/>
    <w:rsid w:val="00917E23"/>
    <w:rsid w:val="00920223"/>
    <w:rsid w:val="009206A4"/>
    <w:rsid w:val="009208E1"/>
    <w:rsid w:val="00920A5B"/>
    <w:rsid w:val="00920C0C"/>
    <w:rsid w:val="00920E6B"/>
    <w:rsid w:val="00921A6F"/>
    <w:rsid w:val="00922639"/>
    <w:rsid w:val="009226B3"/>
    <w:rsid w:val="009226FC"/>
    <w:rsid w:val="00922893"/>
    <w:rsid w:val="009233A9"/>
    <w:rsid w:val="0092427D"/>
    <w:rsid w:val="00924652"/>
    <w:rsid w:val="00925A4D"/>
    <w:rsid w:val="00925E60"/>
    <w:rsid w:val="009263ED"/>
    <w:rsid w:val="009268B9"/>
    <w:rsid w:val="00926B9C"/>
    <w:rsid w:val="00927523"/>
    <w:rsid w:val="00927A74"/>
    <w:rsid w:val="00927B30"/>
    <w:rsid w:val="00930529"/>
    <w:rsid w:val="0093060F"/>
    <w:rsid w:val="009313BF"/>
    <w:rsid w:val="00931962"/>
    <w:rsid w:val="009325E4"/>
    <w:rsid w:val="009327AC"/>
    <w:rsid w:val="00932A5B"/>
    <w:rsid w:val="00933E12"/>
    <w:rsid w:val="00933F20"/>
    <w:rsid w:val="00934CA0"/>
    <w:rsid w:val="00934DC5"/>
    <w:rsid w:val="00934E13"/>
    <w:rsid w:val="009350F7"/>
    <w:rsid w:val="00935393"/>
    <w:rsid w:val="0093579C"/>
    <w:rsid w:val="0093588E"/>
    <w:rsid w:val="00936C31"/>
    <w:rsid w:val="009377DF"/>
    <w:rsid w:val="00937E41"/>
    <w:rsid w:val="00940ABE"/>
    <w:rsid w:val="00940F69"/>
    <w:rsid w:val="009412A4"/>
    <w:rsid w:val="00941531"/>
    <w:rsid w:val="0094193A"/>
    <w:rsid w:val="0094253A"/>
    <w:rsid w:val="009426A7"/>
    <w:rsid w:val="00942E95"/>
    <w:rsid w:val="0094427A"/>
    <w:rsid w:val="009444CE"/>
    <w:rsid w:val="009456F6"/>
    <w:rsid w:val="00945F8A"/>
    <w:rsid w:val="0094683D"/>
    <w:rsid w:val="00946D8C"/>
    <w:rsid w:val="009472C4"/>
    <w:rsid w:val="00947472"/>
    <w:rsid w:val="00947887"/>
    <w:rsid w:val="0095008B"/>
    <w:rsid w:val="00950A51"/>
    <w:rsid w:val="00952941"/>
    <w:rsid w:val="00953245"/>
    <w:rsid w:val="0095348D"/>
    <w:rsid w:val="00953C5A"/>
    <w:rsid w:val="009552A7"/>
    <w:rsid w:val="00955CE5"/>
    <w:rsid w:val="00956450"/>
    <w:rsid w:val="009566FC"/>
    <w:rsid w:val="00957AF7"/>
    <w:rsid w:val="009611A1"/>
    <w:rsid w:val="00961272"/>
    <w:rsid w:val="00961731"/>
    <w:rsid w:val="00961EED"/>
    <w:rsid w:val="009624CC"/>
    <w:rsid w:val="00962822"/>
    <w:rsid w:val="00963739"/>
    <w:rsid w:val="0096379E"/>
    <w:rsid w:val="00963BB3"/>
    <w:rsid w:val="009640E8"/>
    <w:rsid w:val="00964DB3"/>
    <w:rsid w:val="00965F91"/>
    <w:rsid w:val="0096618B"/>
    <w:rsid w:val="00966525"/>
    <w:rsid w:val="00966FD6"/>
    <w:rsid w:val="00967531"/>
    <w:rsid w:val="00970E4C"/>
    <w:rsid w:val="009711DC"/>
    <w:rsid w:val="00971506"/>
    <w:rsid w:val="00973587"/>
    <w:rsid w:val="00974DC5"/>
    <w:rsid w:val="00975E2A"/>
    <w:rsid w:val="0097618F"/>
    <w:rsid w:val="00976735"/>
    <w:rsid w:val="00976909"/>
    <w:rsid w:val="00977835"/>
    <w:rsid w:val="00980219"/>
    <w:rsid w:val="0098039F"/>
    <w:rsid w:val="00980599"/>
    <w:rsid w:val="00980E8C"/>
    <w:rsid w:val="00981345"/>
    <w:rsid w:val="00981B43"/>
    <w:rsid w:val="00981E76"/>
    <w:rsid w:val="009825D0"/>
    <w:rsid w:val="00982BBD"/>
    <w:rsid w:val="00983202"/>
    <w:rsid w:val="009832A8"/>
    <w:rsid w:val="009847B3"/>
    <w:rsid w:val="00984E2D"/>
    <w:rsid w:val="009854E3"/>
    <w:rsid w:val="00985E2A"/>
    <w:rsid w:val="00985EF7"/>
    <w:rsid w:val="00986010"/>
    <w:rsid w:val="00986180"/>
    <w:rsid w:val="00986329"/>
    <w:rsid w:val="00986CCE"/>
    <w:rsid w:val="0098724A"/>
    <w:rsid w:val="009879BF"/>
    <w:rsid w:val="00987B2D"/>
    <w:rsid w:val="0099057E"/>
    <w:rsid w:val="00990593"/>
    <w:rsid w:val="00990848"/>
    <w:rsid w:val="00990C04"/>
    <w:rsid w:val="00991FB0"/>
    <w:rsid w:val="0099271F"/>
    <w:rsid w:val="009928E3"/>
    <w:rsid w:val="00992B64"/>
    <w:rsid w:val="00992CF3"/>
    <w:rsid w:val="0099365D"/>
    <w:rsid w:val="009936FB"/>
    <w:rsid w:val="009937D5"/>
    <w:rsid w:val="00994459"/>
    <w:rsid w:val="009944AC"/>
    <w:rsid w:val="009945B1"/>
    <w:rsid w:val="00994739"/>
    <w:rsid w:val="009959A1"/>
    <w:rsid w:val="00995EF7"/>
    <w:rsid w:val="00995FB8"/>
    <w:rsid w:val="009965C2"/>
    <w:rsid w:val="009966B1"/>
    <w:rsid w:val="00996764"/>
    <w:rsid w:val="00997300"/>
    <w:rsid w:val="00997B1B"/>
    <w:rsid w:val="009A0DE0"/>
    <w:rsid w:val="009A1139"/>
    <w:rsid w:val="009A182C"/>
    <w:rsid w:val="009A2836"/>
    <w:rsid w:val="009A2C4A"/>
    <w:rsid w:val="009A308F"/>
    <w:rsid w:val="009A3334"/>
    <w:rsid w:val="009A3AD3"/>
    <w:rsid w:val="009A3EBF"/>
    <w:rsid w:val="009A3FBF"/>
    <w:rsid w:val="009A42FE"/>
    <w:rsid w:val="009A4A20"/>
    <w:rsid w:val="009A55BE"/>
    <w:rsid w:val="009A5AA7"/>
    <w:rsid w:val="009A62EE"/>
    <w:rsid w:val="009A668F"/>
    <w:rsid w:val="009A6C80"/>
    <w:rsid w:val="009A6F69"/>
    <w:rsid w:val="009A76E7"/>
    <w:rsid w:val="009A7AF0"/>
    <w:rsid w:val="009B0222"/>
    <w:rsid w:val="009B053D"/>
    <w:rsid w:val="009B0BBE"/>
    <w:rsid w:val="009B0D60"/>
    <w:rsid w:val="009B0DA4"/>
    <w:rsid w:val="009B11EE"/>
    <w:rsid w:val="009B133A"/>
    <w:rsid w:val="009B1D36"/>
    <w:rsid w:val="009B228F"/>
    <w:rsid w:val="009B2475"/>
    <w:rsid w:val="009B2799"/>
    <w:rsid w:val="009B3EA4"/>
    <w:rsid w:val="009B54D7"/>
    <w:rsid w:val="009B5530"/>
    <w:rsid w:val="009B5552"/>
    <w:rsid w:val="009B5970"/>
    <w:rsid w:val="009B6D76"/>
    <w:rsid w:val="009B7481"/>
    <w:rsid w:val="009C02E7"/>
    <w:rsid w:val="009C0A91"/>
    <w:rsid w:val="009C1BFC"/>
    <w:rsid w:val="009C1E8C"/>
    <w:rsid w:val="009C2046"/>
    <w:rsid w:val="009C213E"/>
    <w:rsid w:val="009C2DD2"/>
    <w:rsid w:val="009C3A9B"/>
    <w:rsid w:val="009C3C28"/>
    <w:rsid w:val="009C3F3C"/>
    <w:rsid w:val="009C43F1"/>
    <w:rsid w:val="009C519C"/>
    <w:rsid w:val="009C51D5"/>
    <w:rsid w:val="009C55DE"/>
    <w:rsid w:val="009C64BA"/>
    <w:rsid w:val="009C673B"/>
    <w:rsid w:val="009C67EC"/>
    <w:rsid w:val="009D0004"/>
    <w:rsid w:val="009D04D5"/>
    <w:rsid w:val="009D073C"/>
    <w:rsid w:val="009D08BD"/>
    <w:rsid w:val="009D1CE4"/>
    <w:rsid w:val="009D2283"/>
    <w:rsid w:val="009D26B4"/>
    <w:rsid w:val="009D2836"/>
    <w:rsid w:val="009D301D"/>
    <w:rsid w:val="009D3196"/>
    <w:rsid w:val="009D352D"/>
    <w:rsid w:val="009D4302"/>
    <w:rsid w:val="009D44B2"/>
    <w:rsid w:val="009D46FD"/>
    <w:rsid w:val="009D47BA"/>
    <w:rsid w:val="009D4819"/>
    <w:rsid w:val="009D510E"/>
    <w:rsid w:val="009D54DB"/>
    <w:rsid w:val="009D6405"/>
    <w:rsid w:val="009D6408"/>
    <w:rsid w:val="009D7493"/>
    <w:rsid w:val="009D7D36"/>
    <w:rsid w:val="009E0836"/>
    <w:rsid w:val="009E1185"/>
    <w:rsid w:val="009E11EF"/>
    <w:rsid w:val="009E128E"/>
    <w:rsid w:val="009E189C"/>
    <w:rsid w:val="009E19CB"/>
    <w:rsid w:val="009E2E66"/>
    <w:rsid w:val="009E2F0F"/>
    <w:rsid w:val="009E360E"/>
    <w:rsid w:val="009E3F19"/>
    <w:rsid w:val="009E5020"/>
    <w:rsid w:val="009E52CA"/>
    <w:rsid w:val="009E52F6"/>
    <w:rsid w:val="009E5AF5"/>
    <w:rsid w:val="009E5F24"/>
    <w:rsid w:val="009E5FE9"/>
    <w:rsid w:val="009E6344"/>
    <w:rsid w:val="009E6469"/>
    <w:rsid w:val="009E699C"/>
    <w:rsid w:val="009E6E52"/>
    <w:rsid w:val="009E7285"/>
    <w:rsid w:val="009E72BC"/>
    <w:rsid w:val="009E74F5"/>
    <w:rsid w:val="009E7791"/>
    <w:rsid w:val="009F00E6"/>
    <w:rsid w:val="009F0AA9"/>
    <w:rsid w:val="009F193B"/>
    <w:rsid w:val="009F19DE"/>
    <w:rsid w:val="009F29FB"/>
    <w:rsid w:val="009F34D2"/>
    <w:rsid w:val="009F3986"/>
    <w:rsid w:val="009F3EEC"/>
    <w:rsid w:val="009F4607"/>
    <w:rsid w:val="009F4E3F"/>
    <w:rsid w:val="009F5267"/>
    <w:rsid w:val="009F5A15"/>
    <w:rsid w:val="009F5BD7"/>
    <w:rsid w:val="009F70F5"/>
    <w:rsid w:val="009F76A7"/>
    <w:rsid w:val="009F7900"/>
    <w:rsid w:val="009F7D66"/>
    <w:rsid w:val="00A00204"/>
    <w:rsid w:val="00A00286"/>
    <w:rsid w:val="00A0034A"/>
    <w:rsid w:val="00A00859"/>
    <w:rsid w:val="00A00F75"/>
    <w:rsid w:val="00A0118D"/>
    <w:rsid w:val="00A012DE"/>
    <w:rsid w:val="00A0224B"/>
    <w:rsid w:val="00A02290"/>
    <w:rsid w:val="00A027E6"/>
    <w:rsid w:val="00A027F5"/>
    <w:rsid w:val="00A02D27"/>
    <w:rsid w:val="00A03B62"/>
    <w:rsid w:val="00A05C6C"/>
    <w:rsid w:val="00A05FC1"/>
    <w:rsid w:val="00A06408"/>
    <w:rsid w:val="00A06CDE"/>
    <w:rsid w:val="00A07509"/>
    <w:rsid w:val="00A078AA"/>
    <w:rsid w:val="00A106BA"/>
    <w:rsid w:val="00A1221F"/>
    <w:rsid w:val="00A13D72"/>
    <w:rsid w:val="00A14191"/>
    <w:rsid w:val="00A14DE9"/>
    <w:rsid w:val="00A14E8D"/>
    <w:rsid w:val="00A15B75"/>
    <w:rsid w:val="00A16292"/>
    <w:rsid w:val="00A16956"/>
    <w:rsid w:val="00A16A4B"/>
    <w:rsid w:val="00A17410"/>
    <w:rsid w:val="00A2028F"/>
    <w:rsid w:val="00A20C5A"/>
    <w:rsid w:val="00A20D44"/>
    <w:rsid w:val="00A215B2"/>
    <w:rsid w:val="00A2186C"/>
    <w:rsid w:val="00A218A1"/>
    <w:rsid w:val="00A21F22"/>
    <w:rsid w:val="00A2280E"/>
    <w:rsid w:val="00A22BAC"/>
    <w:rsid w:val="00A22CD3"/>
    <w:rsid w:val="00A22CF9"/>
    <w:rsid w:val="00A22FA0"/>
    <w:rsid w:val="00A2327D"/>
    <w:rsid w:val="00A233C2"/>
    <w:rsid w:val="00A23633"/>
    <w:rsid w:val="00A23A7D"/>
    <w:rsid w:val="00A23DCE"/>
    <w:rsid w:val="00A23FD1"/>
    <w:rsid w:val="00A24875"/>
    <w:rsid w:val="00A24B59"/>
    <w:rsid w:val="00A255A6"/>
    <w:rsid w:val="00A25F05"/>
    <w:rsid w:val="00A2602F"/>
    <w:rsid w:val="00A2732C"/>
    <w:rsid w:val="00A27330"/>
    <w:rsid w:val="00A2792B"/>
    <w:rsid w:val="00A27B25"/>
    <w:rsid w:val="00A303E0"/>
    <w:rsid w:val="00A309F2"/>
    <w:rsid w:val="00A30AD2"/>
    <w:rsid w:val="00A314B8"/>
    <w:rsid w:val="00A32097"/>
    <w:rsid w:val="00A32A14"/>
    <w:rsid w:val="00A3398D"/>
    <w:rsid w:val="00A33E0D"/>
    <w:rsid w:val="00A33E11"/>
    <w:rsid w:val="00A33F4E"/>
    <w:rsid w:val="00A348B6"/>
    <w:rsid w:val="00A34AB0"/>
    <w:rsid w:val="00A3565F"/>
    <w:rsid w:val="00A35830"/>
    <w:rsid w:val="00A36D01"/>
    <w:rsid w:val="00A37F68"/>
    <w:rsid w:val="00A40321"/>
    <w:rsid w:val="00A40329"/>
    <w:rsid w:val="00A40793"/>
    <w:rsid w:val="00A40CD6"/>
    <w:rsid w:val="00A40DFB"/>
    <w:rsid w:val="00A40F33"/>
    <w:rsid w:val="00A41801"/>
    <w:rsid w:val="00A41D90"/>
    <w:rsid w:val="00A41E93"/>
    <w:rsid w:val="00A41F08"/>
    <w:rsid w:val="00A423DD"/>
    <w:rsid w:val="00A42EA7"/>
    <w:rsid w:val="00A43929"/>
    <w:rsid w:val="00A4648C"/>
    <w:rsid w:val="00A466FB"/>
    <w:rsid w:val="00A467FB"/>
    <w:rsid w:val="00A46AB2"/>
    <w:rsid w:val="00A472C7"/>
    <w:rsid w:val="00A479F0"/>
    <w:rsid w:val="00A50777"/>
    <w:rsid w:val="00A519CD"/>
    <w:rsid w:val="00A51E85"/>
    <w:rsid w:val="00A5238A"/>
    <w:rsid w:val="00A52554"/>
    <w:rsid w:val="00A528E1"/>
    <w:rsid w:val="00A53449"/>
    <w:rsid w:val="00A539BC"/>
    <w:rsid w:val="00A53A83"/>
    <w:rsid w:val="00A53E5F"/>
    <w:rsid w:val="00A546C1"/>
    <w:rsid w:val="00A54CFA"/>
    <w:rsid w:val="00A54EF4"/>
    <w:rsid w:val="00A55646"/>
    <w:rsid w:val="00A55D46"/>
    <w:rsid w:val="00A56878"/>
    <w:rsid w:val="00A56E2D"/>
    <w:rsid w:val="00A56F3F"/>
    <w:rsid w:val="00A57BF5"/>
    <w:rsid w:val="00A60C22"/>
    <w:rsid w:val="00A61001"/>
    <w:rsid w:val="00A6108F"/>
    <w:rsid w:val="00A61619"/>
    <w:rsid w:val="00A61CB8"/>
    <w:rsid w:val="00A61DAB"/>
    <w:rsid w:val="00A630B3"/>
    <w:rsid w:val="00A6384B"/>
    <w:rsid w:val="00A648E9"/>
    <w:rsid w:val="00A6507E"/>
    <w:rsid w:val="00A6537E"/>
    <w:rsid w:val="00A662D7"/>
    <w:rsid w:val="00A663E2"/>
    <w:rsid w:val="00A66DAF"/>
    <w:rsid w:val="00A672EF"/>
    <w:rsid w:val="00A67EC3"/>
    <w:rsid w:val="00A67FDF"/>
    <w:rsid w:val="00A706FD"/>
    <w:rsid w:val="00A710D4"/>
    <w:rsid w:val="00A71AB5"/>
    <w:rsid w:val="00A71D02"/>
    <w:rsid w:val="00A71DA0"/>
    <w:rsid w:val="00A71E02"/>
    <w:rsid w:val="00A720C5"/>
    <w:rsid w:val="00A7298B"/>
    <w:rsid w:val="00A72AA8"/>
    <w:rsid w:val="00A72E5E"/>
    <w:rsid w:val="00A73198"/>
    <w:rsid w:val="00A739B1"/>
    <w:rsid w:val="00A739B2"/>
    <w:rsid w:val="00A73B2B"/>
    <w:rsid w:val="00A73ED6"/>
    <w:rsid w:val="00A74D9A"/>
    <w:rsid w:val="00A75457"/>
    <w:rsid w:val="00A75D5A"/>
    <w:rsid w:val="00A768E6"/>
    <w:rsid w:val="00A76A6A"/>
    <w:rsid w:val="00A76F87"/>
    <w:rsid w:val="00A770A6"/>
    <w:rsid w:val="00A77A01"/>
    <w:rsid w:val="00A77DCA"/>
    <w:rsid w:val="00A77E34"/>
    <w:rsid w:val="00A80197"/>
    <w:rsid w:val="00A807D2"/>
    <w:rsid w:val="00A81EE8"/>
    <w:rsid w:val="00A82F5C"/>
    <w:rsid w:val="00A83337"/>
    <w:rsid w:val="00A8365E"/>
    <w:rsid w:val="00A83F45"/>
    <w:rsid w:val="00A84432"/>
    <w:rsid w:val="00A84584"/>
    <w:rsid w:val="00A854B5"/>
    <w:rsid w:val="00A855A8"/>
    <w:rsid w:val="00A86269"/>
    <w:rsid w:val="00A86633"/>
    <w:rsid w:val="00A86C27"/>
    <w:rsid w:val="00A879F7"/>
    <w:rsid w:val="00A904A1"/>
    <w:rsid w:val="00A90ACC"/>
    <w:rsid w:val="00A92752"/>
    <w:rsid w:val="00A938E6"/>
    <w:rsid w:val="00A93EBA"/>
    <w:rsid w:val="00A93FE5"/>
    <w:rsid w:val="00A940AF"/>
    <w:rsid w:val="00A943B4"/>
    <w:rsid w:val="00A9469B"/>
    <w:rsid w:val="00A9516B"/>
    <w:rsid w:val="00A95651"/>
    <w:rsid w:val="00A95DE6"/>
    <w:rsid w:val="00A96AC1"/>
    <w:rsid w:val="00A96F98"/>
    <w:rsid w:val="00A970AF"/>
    <w:rsid w:val="00A9766F"/>
    <w:rsid w:val="00A97DE5"/>
    <w:rsid w:val="00AA0008"/>
    <w:rsid w:val="00AA135E"/>
    <w:rsid w:val="00AA1802"/>
    <w:rsid w:val="00AA1B65"/>
    <w:rsid w:val="00AA1D20"/>
    <w:rsid w:val="00AA1EC5"/>
    <w:rsid w:val="00AA24E4"/>
    <w:rsid w:val="00AA2FFD"/>
    <w:rsid w:val="00AA46CB"/>
    <w:rsid w:val="00AA4A58"/>
    <w:rsid w:val="00AA539C"/>
    <w:rsid w:val="00AA541B"/>
    <w:rsid w:val="00AA569E"/>
    <w:rsid w:val="00AA5E17"/>
    <w:rsid w:val="00AA5F58"/>
    <w:rsid w:val="00AA6284"/>
    <w:rsid w:val="00AA7933"/>
    <w:rsid w:val="00AA7B4F"/>
    <w:rsid w:val="00AA7EED"/>
    <w:rsid w:val="00AB01BA"/>
    <w:rsid w:val="00AB071F"/>
    <w:rsid w:val="00AB082E"/>
    <w:rsid w:val="00AB0B0A"/>
    <w:rsid w:val="00AB0DAE"/>
    <w:rsid w:val="00AB1249"/>
    <w:rsid w:val="00AB22F0"/>
    <w:rsid w:val="00AB38EB"/>
    <w:rsid w:val="00AB42C7"/>
    <w:rsid w:val="00AB493B"/>
    <w:rsid w:val="00AB4BF1"/>
    <w:rsid w:val="00AB4C2F"/>
    <w:rsid w:val="00AB4E2E"/>
    <w:rsid w:val="00AB6207"/>
    <w:rsid w:val="00AB6565"/>
    <w:rsid w:val="00AB6930"/>
    <w:rsid w:val="00AB7088"/>
    <w:rsid w:val="00AB7BF0"/>
    <w:rsid w:val="00AB7E13"/>
    <w:rsid w:val="00AB7E90"/>
    <w:rsid w:val="00AC02C1"/>
    <w:rsid w:val="00AC0892"/>
    <w:rsid w:val="00AC0AB6"/>
    <w:rsid w:val="00AC0E2E"/>
    <w:rsid w:val="00AC1C26"/>
    <w:rsid w:val="00AC1F85"/>
    <w:rsid w:val="00AC341A"/>
    <w:rsid w:val="00AC3738"/>
    <w:rsid w:val="00AC385F"/>
    <w:rsid w:val="00AC4811"/>
    <w:rsid w:val="00AC4C1B"/>
    <w:rsid w:val="00AC5065"/>
    <w:rsid w:val="00AC54E1"/>
    <w:rsid w:val="00AC589B"/>
    <w:rsid w:val="00AC58F3"/>
    <w:rsid w:val="00AC6A05"/>
    <w:rsid w:val="00AC6F34"/>
    <w:rsid w:val="00AC70B0"/>
    <w:rsid w:val="00AC713E"/>
    <w:rsid w:val="00AC71A9"/>
    <w:rsid w:val="00AC7460"/>
    <w:rsid w:val="00AD0D40"/>
    <w:rsid w:val="00AD190A"/>
    <w:rsid w:val="00AD1B18"/>
    <w:rsid w:val="00AD209D"/>
    <w:rsid w:val="00AD346E"/>
    <w:rsid w:val="00AD35ED"/>
    <w:rsid w:val="00AD3CAD"/>
    <w:rsid w:val="00AD4C0A"/>
    <w:rsid w:val="00AD50AC"/>
    <w:rsid w:val="00AD5275"/>
    <w:rsid w:val="00AD5BDE"/>
    <w:rsid w:val="00AD6145"/>
    <w:rsid w:val="00AD6631"/>
    <w:rsid w:val="00AD6B33"/>
    <w:rsid w:val="00AD6C8E"/>
    <w:rsid w:val="00AD6D2B"/>
    <w:rsid w:val="00AD7893"/>
    <w:rsid w:val="00AD7992"/>
    <w:rsid w:val="00AD7AFE"/>
    <w:rsid w:val="00AD7EFE"/>
    <w:rsid w:val="00AE0009"/>
    <w:rsid w:val="00AE0F57"/>
    <w:rsid w:val="00AE1627"/>
    <w:rsid w:val="00AE1772"/>
    <w:rsid w:val="00AE2606"/>
    <w:rsid w:val="00AE29C9"/>
    <w:rsid w:val="00AE33A3"/>
    <w:rsid w:val="00AE3442"/>
    <w:rsid w:val="00AE3C76"/>
    <w:rsid w:val="00AE4539"/>
    <w:rsid w:val="00AE4A5C"/>
    <w:rsid w:val="00AE5D2F"/>
    <w:rsid w:val="00AE6A70"/>
    <w:rsid w:val="00AF039E"/>
    <w:rsid w:val="00AF06F9"/>
    <w:rsid w:val="00AF1DB2"/>
    <w:rsid w:val="00AF2A56"/>
    <w:rsid w:val="00AF2ECD"/>
    <w:rsid w:val="00AF2FD9"/>
    <w:rsid w:val="00AF3ADE"/>
    <w:rsid w:val="00AF3EA1"/>
    <w:rsid w:val="00AF45CF"/>
    <w:rsid w:val="00AF4E4C"/>
    <w:rsid w:val="00AF58EF"/>
    <w:rsid w:val="00AF5C0F"/>
    <w:rsid w:val="00AF6472"/>
    <w:rsid w:val="00AF67F1"/>
    <w:rsid w:val="00AF7B37"/>
    <w:rsid w:val="00AF7C8E"/>
    <w:rsid w:val="00B0019B"/>
    <w:rsid w:val="00B00456"/>
    <w:rsid w:val="00B0065A"/>
    <w:rsid w:val="00B013AE"/>
    <w:rsid w:val="00B01418"/>
    <w:rsid w:val="00B017C8"/>
    <w:rsid w:val="00B0191E"/>
    <w:rsid w:val="00B019FC"/>
    <w:rsid w:val="00B01A53"/>
    <w:rsid w:val="00B01FB6"/>
    <w:rsid w:val="00B02B29"/>
    <w:rsid w:val="00B02D79"/>
    <w:rsid w:val="00B032DB"/>
    <w:rsid w:val="00B036A3"/>
    <w:rsid w:val="00B03912"/>
    <w:rsid w:val="00B05C03"/>
    <w:rsid w:val="00B06BDC"/>
    <w:rsid w:val="00B07611"/>
    <w:rsid w:val="00B07E53"/>
    <w:rsid w:val="00B07F68"/>
    <w:rsid w:val="00B1049E"/>
    <w:rsid w:val="00B1075E"/>
    <w:rsid w:val="00B10AE0"/>
    <w:rsid w:val="00B10DFA"/>
    <w:rsid w:val="00B125D8"/>
    <w:rsid w:val="00B12AD6"/>
    <w:rsid w:val="00B12DF5"/>
    <w:rsid w:val="00B13954"/>
    <w:rsid w:val="00B13CF8"/>
    <w:rsid w:val="00B13EAE"/>
    <w:rsid w:val="00B13FCA"/>
    <w:rsid w:val="00B141F6"/>
    <w:rsid w:val="00B14AFB"/>
    <w:rsid w:val="00B1513F"/>
    <w:rsid w:val="00B15535"/>
    <w:rsid w:val="00B157F6"/>
    <w:rsid w:val="00B159A0"/>
    <w:rsid w:val="00B160EA"/>
    <w:rsid w:val="00B17128"/>
    <w:rsid w:val="00B175E8"/>
    <w:rsid w:val="00B20E87"/>
    <w:rsid w:val="00B215D9"/>
    <w:rsid w:val="00B21E3F"/>
    <w:rsid w:val="00B22299"/>
    <w:rsid w:val="00B2320A"/>
    <w:rsid w:val="00B24762"/>
    <w:rsid w:val="00B249B7"/>
    <w:rsid w:val="00B24E81"/>
    <w:rsid w:val="00B24EA4"/>
    <w:rsid w:val="00B253AB"/>
    <w:rsid w:val="00B25850"/>
    <w:rsid w:val="00B259DD"/>
    <w:rsid w:val="00B26557"/>
    <w:rsid w:val="00B26A85"/>
    <w:rsid w:val="00B3000E"/>
    <w:rsid w:val="00B306D9"/>
    <w:rsid w:val="00B30738"/>
    <w:rsid w:val="00B309D7"/>
    <w:rsid w:val="00B31523"/>
    <w:rsid w:val="00B31CC0"/>
    <w:rsid w:val="00B32112"/>
    <w:rsid w:val="00B32677"/>
    <w:rsid w:val="00B326D7"/>
    <w:rsid w:val="00B32774"/>
    <w:rsid w:val="00B34160"/>
    <w:rsid w:val="00B34D1C"/>
    <w:rsid w:val="00B353FA"/>
    <w:rsid w:val="00B35BA4"/>
    <w:rsid w:val="00B36354"/>
    <w:rsid w:val="00B36371"/>
    <w:rsid w:val="00B36A9D"/>
    <w:rsid w:val="00B36F73"/>
    <w:rsid w:val="00B373CA"/>
    <w:rsid w:val="00B40186"/>
    <w:rsid w:val="00B40292"/>
    <w:rsid w:val="00B40E6F"/>
    <w:rsid w:val="00B41318"/>
    <w:rsid w:val="00B4132E"/>
    <w:rsid w:val="00B4157A"/>
    <w:rsid w:val="00B41BB6"/>
    <w:rsid w:val="00B42165"/>
    <w:rsid w:val="00B42485"/>
    <w:rsid w:val="00B42FB0"/>
    <w:rsid w:val="00B43347"/>
    <w:rsid w:val="00B43650"/>
    <w:rsid w:val="00B43E31"/>
    <w:rsid w:val="00B442AA"/>
    <w:rsid w:val="00B443CB"/>
    <w:rsid w:val="00B44A60"/>
    <w:rsid w:val="00B45015"/>
    <w:rsid w:val="00B47AFE"/>
    <w:rsid w:val="00B47E98"/>
    <w:rsid w:val="00B5015C"/>
    <w:rsid w:val="00B507CD"/>
    <w:rsid w:val="00B50FA0"/>
    <w:rsid w:val="00B518B0"/>
    <w:rsid w:val="00B5268B"/>
    <w:rsid w:val="00B528D0"/>
    <w:rsid w:val="00B5311B"/>
    <w:rsid w:val="00B5388D"/>
    <w:rsid w:val="00B540B9"/>
    <w:rsid w:val="00B54E2E"/>
    <w:rsid w:val="00B56472"/>
    <w:rsid w:val="00B56799"/>
    <w:rsid w:val="00B56D20"/>
    <w:rsid w:val="00B572BE"/>
    <w:rsid w:val="00B57407"/>
    <w:rsid w:val="00B5767A"/>
    <w:rsid w:val="00B57FE8"/>
    <w:rsid w:val="00B6080B"/>
    <w:rsid w:val="00B6106B"/>
    <w:rsid w:val="00B62962"/>
    <w:rsid w:val="00B63337"/>
    <w:rsid w:val="00B637B6"/>
    <w:rsid w:val="00B6402D"/>
    <w:rsid w:val="00B641E3"/>
    <w:rsid w:val="00B65001"/>
    <w:rsid w:val="00B65772"/>
    <w:rsid w:val="00B657C7"/>
    <w:rsid w:val="00B65822"/>
    <w:rsid w:val="00B66384"/>
    <w:rsid w:val="00B663D1"/>
    <w:rsid w:val="00B6729C"/>
    <w:rsid w:val="00B679DD"/>
    <w:rsid w:val="00B70011"/>
    <w:rsid w:val="00B70161"/>
    <w:rsid w:val="00B703F9"/>
    <w:rsid w:val="00B706F0"/>
    <w:rsid w:val="00B70CA2"/>
    <w:rsid w:val="00B71439"/>
    <w:rsid w:val="00B7231B"/>
    <w:rsid w:val="00B7244D"/>
    <w:rsid w:val="00B7267A"/>
    <w:rsid w:val="00B72D22"/>
    <w:rsid w:val="00B73627"/>
    <w:rsid w:val="00B73B27"/>
    <w:rsid w:val="00B73F59"/>
    <w:rsid w:val="00B74751"/>
    <w:rsid w:val="00B74E19"/>
    <w:rsid w:val="00B7507E"/>
    <w:rsid w:val="00B75206"/>
    <w:rsid w:val="00B75712"/>
    <w:rsid w:val="00B76042"/>
    <w:rsid w:val="00B765C6"/>
    <w:rsid w:val="00B76903"/>
    <w:rsid w:val="00B76C9C"/>
    <w:rsid w:val="00B7758F"/>
    <w:rsid w:val="00B77DD3"/>
    <w:rsid w:val="00B808D6"/>
    <w:rsid w:val="00B8113F"/>
    <w:rsid w:val="00B81A05"/>
    <w:rsid w:val="00B81DA7"/>
    <w:rsid w:val="00B82613"/>
    <w:rsid w:val="00B82D33"/>
    <w:rsid w:val="00B8458D"/>
    <w:rsid w:val="00B85A32"/>
    <w:rsid w:val="00B867B2"/>
    <w:rsid w:val="00B86ED1"/>
    <w:rsid w:val="00B87080"/>
    <w:rsid w:val="00B8720E"/>
    <w:rsid w:val="00B8799E"/>
    <w:rsid w:val="00B87DDC"/>
    <w:rsid w:val="00B908FB"/>
    <w:rsid w:val="00B90AEE"/>
    <w:rsid w:val="00B90C16"/>
    <w:rsid w:val="00B910BD"/>
    <w:rsid w:val="00B913F2"/>
    <w:rsid w:val="00B916D6"/>
    <w:rsid w:val="00B91D76"/>
    <w:rsid w:val="00B91DA9"/>
    <w:rsid w:val="00B91F2D"/>
    <w:rsid w:val="00B9290E"/>
    <w:rsid w:val="00B92B7F"/>
    <w:rsid w:val="00B93008"/>
    <w:rsid w:val="00B9327B"/>
    <w:rsid w:val="00B933C3"/>
    <w:rsid w:val="00B93A16"/>
    <w:rsid w:val="00B93DE8"/>
    <w:rsid w:val="00B948C1"/>
    <w:rsid w:val="00B94E0E"/>
    <w:rsid w:val="00B95124"/>
    <w:rsid w:val="00B95281"/>
    <w:rsid w:val="00B95BAF"/>
    <w:rsid w:val="00B95BF9"/>
    <w:rsid w:val="00B968B4"/>
    <w:rsid w:val="00B96DA6"/>
    <w:rsid w:val="00B97053"/>
    <w:rsid w:val="00B975FF"/>
    <w:rsid w:val="00B97971"/>
    <w:rsid w:val="00B97CB6"/>
    <w:rsid w:val="00BA0295"/>
    <w:rsid w:val="00BA07F1"/>
    <w:rsid w:val="00BA0F81"/>
    <w:rsid w:val="00BA1433"/>
    <w:rsid w:val="00BA18F3"/>
    <w:rsid w:val="00BA23C7"/>
    <w:rsid w:val="00BA2BBA"/>
    <w:rsid w:val="00BA42C8"/>
    <w:rsid w:val="00BA546D"/>
    <w:rsid w:val="00BA6159"/>
    <w:rsid w:val="00BA70AC"/>
    <w:rsid w:val="00BA7311"/>
    <w:rsid w:val="00BA7D32"/>
    <w:rsid w:val="00BB0142"/>
    <w:rsid w:val="00BB045C"/>
    <w:rsid w:val="00BB04BD"/>
    <w:rsid w:val="00BB0D1E"/>
    <w:rsid w:val="00BB197E"/>
    <w:rsid w:val="00BB1B35"/>
    <w:rsid w:val="00BB2443"/>
    <w:rsid w:val="00BB29FC"/>
    <w:rsid w:val="00BB3203"/>
    <w:rsid w:val="00BB3E2B"/>
    <w:rsid w:val="00BB43A0"/>
    <w:rsid w:val="00BB4CB5"/>
    <w:rsid w:val="00BB56C3"/>
    <w:rsid w:val="00BB586C"/>
    <w:rsid w:val="00BB58BB"/>
    <w:rsid w:val="00BB5BDB"/>
    <w:rsid w:val="00BB5E13"/>
    <w:rsid w:val="00BB5EEE"/>
    <w:rsid w:val="00BB6434"/>
    <w:rsid w:val="00BB6893"/>
    <w:rsid w:val="00BB6ACC"/>
    <w:rsid w:val="00BB6AF7"/>
    <w:rsid w:val="00BB72E6"/>
    <w:rsid w:val="00BB7832"/>
    <w:rsid w:val="00BB7B14"/>
    <w:rsid w:val="00BB7FC1"/>
    <w:rsid w:val="00BC00E7"/>
    <w:rsid w:val="00BC1602"/>
    <w:rsid w:val="00BC1E83"/>
    <w:rsid w:val="00BC201D"/>
    <w:rsid w:val="00BC2158"/>
    <w:rsid w:val="00BC2762"/>
    <w:rsid w:val="00BC2DB8"/>
    <w:rsid w:val="00BC3467"/>
    <w:rsid w:val="00BC37AC"/>
    <w:rsid w:val="00BC38B7"/>
    <w:rsid w:val="00BC41A5"/>
    <w:rsid w:val="00BC515A"/>
    <w:rsid w:val="00BC518D"/>
    <w:rsid w:val="00BC5741"/>
    <w:rsid w:val="00BC5980"/>
    <w:rsid w:val="00BC5AA7"/>
    <w:rsid w:val="00BC6642"/>
    <w:rsid w:val="00BC6CC1"/>
    <w:rsid w:val="00BC6CF3"/>
    <w:rsid w:val="00BC6F67"/>
    <w:rsid w:val="00BC7801"/>
    <w:rsid w:val="00BC78C6"/>
    <w:rsid w:val="00BC79E7"/>
    <w:rsid w:val="00BC7D93"/>
    <w:rsid w:val="00BC7F49"/>
    <w:rsid w:val="00BD00D6"/>
    <w:rsid w:val="00BD17DB"/>
    <w:rsid w:val="00BD2BE8"/>
    <w:rsid w:val="00BD2E2A"/>
    <w:rsid w:val="00BD314F"/>
    <w:rsid w:val="00BD3799"/>
    <w:rsid w:val="00BD48BD"/>
    <w:rsid w:val="00BD4AFC"/>
    <w:rsid w:val="00BD527F"/>
    <w:rsid w:val="00BD52F5"/>
    <w:rsid w:val="00BD5480"/>
    <w:rsid w:val="00BD5EA8"/>
    <w:rsid w:val="00BD61AD"/>
    <w:rsid w:val="00BD7409"/>
    <w:rsid w:val="00BD778C"/>
    <w:rsid w:val="00BD7CF5"/>
    <w:rsid w:val="00BE02B4"/>
    <w:rsid w:val="00BE0561"/>
    <w:rsid w:val="00BE105B"/>
    <w:rsid w:val="00BE14E1"/>
    <w:rsid w:val="00BE15CC"/>
    <w:rsid w:val="00BE1B3B"/>
    <w:rsid w:val="00BE1C28"/>
    <w:rsid w:val="00BE20AE"/>
    <w:rsid w:val="00BE2552"/>
    <w:rsid w:val="00BE25D2"/>
    <w:rsid w:val="00BE34FB"/>
    <w:rsid w:val="00BE36C0"/>
    <w:rsid w:val="00BE38F0"/>
    <w:rsid w:val="00BE4808"/>
    <w:rsid w:val="00BE48B4"/>
    <w:rsid w:val="00BE4D40"/>
    <w:rsid w:val="00BE5756"/>
    <w:rsid w:val="00BE5E78"/>
    <w:rsid w:val="00BE66C8"/>
    <w:rsid w:val="00BE700C"/>
    <w:rsid w:val="00BE787F"/>
    <w:rsid w:val="00BE7D74"/>
    <w:rsid w:val="00BE7F3E"/>
    <w:rsid w:val="00BF003A"/>
    <w:rsid w:val="00BF04E4"/>
    <w:rsid w:val="00BF05A6"/>
    <w:rsid w:val="00BF0F82"/>
    <w:rsid w:val="00BF10BC"/>
    <w:rsid w:val="00BF28BD"/>
    <w:rsid w:val="00BF2B57"/>
    <w:rsid w:val="00BF2C93"/>
    <w:rsid w:val="00BF2E08"/>
    <w:rsid w:val="00BF2F91"/>
    <w:rsid w:val="00BF32E3"/>
    <w:rsid w:val="00BF363F"/>
    <w:rsid w:val="00BF382D"/>
    <w:rsid w:val="00BF383E"/>
    <w:rsid w:val="00BF393A"/>
    <w:rsid w:val="00BF3B0F"/>
    <w:rsid w:val="00BF3B5F"/>
    <w:rsid w:val="00BF4471"/>
    <w:rsid w:val="00BF46A1"/>
    <w:rsid w:val="00BF5655"/>
    <w:rsid w:val="00BF5E77"/>
    <w:rsid w:val="00BF5EA7"/>
    <w:rsid w:val="00BF6409"/>
    <w:rsid w:val="00BF6780"/>
    <w:rsid w:val="00BF69B6"/>
    <w:rsid w:val="00BF69E9"/>
    <w:rsid w:val="00BF6A75"/>
    <w:rsid w:val="00BF7545"/>
    <w:rsid w:val="00BF76EB"/>
    <w:rsid w:val="00C00F34"/>
    <w:rsid w:val="00C01AEA"/>
    <w:rsid w:val="00C01ED4"/>
    <w:rsid w:val="00C02146"/>
    <w:rsid w:val="00C02B4D"/>
    <w:rsid w:val="00C02C17"/>
    <w:rsid w:val="00C02E57"/>
    <w:rsid w:val="00C03327"/>
    <w:rsid w:val="00C034CC"/>
    <w:rsid w:val="00C0417F"/>
    <w:rsid w:val="00C0426F"/>
    <w:rsid w:val="00C0438F"/>
    <w:rsid w:val="00C04AA2"/>
    <w:rsid w:val="00C04FC7"/>
    <w:rsid w:val="00C05674"/>
    <w:rsid w:val="00C061E1"/>
    <w:rsid w:val="00C06DF5"/>
    <w:rsid w:val="00C0702E"/>
    <w:rsid w:val="00C0724C"/>
    <w:rsid w:val="00C10381"/>
    <w:rsid w:val="00C11282"/>
    <w:rsid w:val="00C119EE"/>
    <w:rsid w:val="00C127BD"/>
    <w:rsid w:val="00C12A26"/>
    <w:rsid w:val="00C12A43"/>
    <w:rsid w:val="00C12E10"/>
    <w:rsid w:val="00C12F62"/>
    <w:rsid w:val="00C133E6"/>
    <w:rsid w:val="00C13BA4"/>
    <w:rsid w:val="00C13CED"/>
    <w:rsid w:val="00C13F49"/>
    <w:rsid w:val="00C14131"/>
    <w:rsid w:val="00C141E8"/>
    <w:rsid w:val="00C14E86"/>
    <w:rsid w:val="00C15818"/>
    <w:rsid w:val="00C15B26"/>
    <w:rsid w:val="00C15CC4"/>
    <w:rsid w:val="00C165FA"/>
    <w:rsid w:val="00C16A33"/>
    <w:rsid w:val="00C16C4A"/>
    <w:rsid w:val="00C17321"/>
    <w:rsid w:val="00C203BC"/>
    <w:rsid w:val="00C20934"/>
    <w:rsid w:val="00C209F2"/>
    <w:rsid w:val="00C20CB5"/>
    <w:rsid w:val="00C20D04"/>
    <w:rsid w:val="00C21263"/>
    <w:rsid w:val="00C21306"/>
    <w:rsid w:val="00C21360"/>
    <w:rsid w:val="00C21391"/>
    <w:rsid w:val="00C21E34"/>
    <w:rsid w:val="00C21FAF"/>
    <w:rsid w:val="00C22655"/>
    <w:rsid w:val="00C22ACB"/>
    <w:rsid w:val="00C22AD5"/>
    <w:rsid w:val="00C233EC"/>
    <w:rsid w:val="00C24246"/>
    <w:rsid w:val="00C2460B"/>
    <w:rsid w:val="00C2465B"/>
    <w:rsid w:val="00C249D2"/>
    <w:rsid w:val="00C24DAF"/>
    <w:rsid w:val="00C24DBB"/>
    <w:rsid w:val="00C2502B"/>
    <w:rsid w:val="00C25419"/>
    <w:rsid w:val="00C2559E"/>
    <w:rsid w:val="00C25BCF"/>
    <w:rsid w:val="00C26173"/>
    <w:rsid w:val="00C26D4D"/>
    <w:rsid w:val="00C270F5"/>
    <w:rsid w:val="00C2726D"/>
    <w:rsid w:val="00C273B2"/>
    <w:rsid w:val="00C27D92"/>
    <w:rsid w:val="00C27EC7"/>
    <w:rsid w:val="00C30041"/>
    <w:rsid w:val="00C30B75"/>
    <w:rsid w:val="00C31473"/>
    <w:rsid w:val="00C31B07"/>
    <w:rsid w:val="00C31DEF"/>
    <w:rsid w:val="00C32409"/>
    <w:rsid w:val="00C3265F"/>
    <w:rsid w:val="00C326DF"/>
    <w:rsid w:val="00C33B0C"/>
    <w:rsid w:val="00C341F2"/>
    <w:rsid w:val="00C3550C"/>
    <w:rsid w:val="00C35C72"/>
    <w:rsid w:val="00C36799"/>
    <w:rsid w:val="00C371E7"/>
    <w:rsid w:val="00C37296"/>
    <w:rsid w:val="00C4014F"/>
    <w:rsid w:val="00C402EF"/>
    <w:rsid w:val="00C404B6"/>
    <w:rsid w:val="00C408C7"/>
    <w:rsid w:val="00C40CD5"/>
    <w:rsid w:val="00C4139F"/>
    <w:rsid w:val="00C415A4"/>
    <w:rsid w:val="00C42032"/>
    <w:rsid w:val="00C42B20"/>
    <w:rsid w:val="00C42D36"/>
    <w:rsid w:val="00C43019"/>
    <w:rsid w:val="00C436F8"/>
    <w:rsid w:val="00C437F4"/>
    <w:rsid w:val="00C43875"/>
    <w:rsid w:val="00C43D92"/>
    <w:rsid w:val="00C43FF0"/>
    <w:rsid w:val="00C441BA"/>
    <w:rsid w:val="00C44767"/>
    <w:rsid w:val="00C452B1"/>
    <w:rsid w:val="00C453ED"/>
    <w:rsid w:val="00C45918"/>
    <w:rsid w:val="00C46139"/>
    <w:rsid w:val="00C46A3F"/>
    <w:rsid w:val="00C47777"/>
    <w:rsid w:val="00C47A87"/>
    <w:rsid w:val="00C50042"/>
    <w:rsid w:val="00C5144F"/>
    <w:rsid w:val="00C535AE"/>
    <w:rsid w:val="00C53B06"/>
    <w:rsid w:val="00C53C11"/>
    <w:rsid w:val="00C54095"/>
    <w:rsid w:val="00C5495A"/>
    <w:rsid w:val="00C55626"/>
    <w:rsid w:val="00C55C85"/>
    <w:rsid w:val="00C55DB1"/>
    <w:rsid w:val="00C55F01"/>
    <w:rsid w:val="00C5616A"/>
    <w:rsid w:val="00C56369"/>
    <w:rsid w:val="00C56D2D"/>
    <w:rsid w:val="00C572FB"/>
    <w:rsid w:val="00C57805"/>
    <w:rsid w:val="00C60425"/>
    <w:rsid w:val="00C60801"/>
    <w:rsid w:val="00C62965"/>
    <w:rsid w:val="00C62E26"/>
    <w:rsid w:val="00C63229"/>
    <w:rsid w:val="00C640B3"/>
    <w:rsid w:val="00C65874"/>
    <w:rsid w:val="00C65DDD"/>
    <w:rsid w:val="00C6649D"/>
    <w:rsid w:val="00C668EB"/>
    <w:rsid w:val="00C66E0A"/>
    <w:rsid w:val="00C67B10"/>
    <w:rsid w:val="00C67B78"/>
    <w:rsid w:val="00C67D3C"/>
    <w:rsid w:val="00C70573"/>
    <w:rsid w:val="00C70798"/>
    <w:rsid w:val="00C70AE7"/>
    <w:rsid w:val="00C715AD"/>
    <w:rsid w:val="00C71DD0"/>
    <w:rsid w:val="00C725A1"/>
    <w:rsid w:val="00C726A3"/>
    <w:rsid w:val="00C7339A"/>
    <w:rsid w:val="00C73A32"/>
    <w:rsid w:val="00C73AE6"/>
    <w:rsid w:val="00C743CA"/>
    <w:rsid w:val="00C743E9"/>
    <w:rsid w:val="00C7449E"/>
    <w:rsid w:val="00C74AAB"/>
    <w:rsid w:val="00C74B87"/>
    <w:rsid w:val="00C74E4F"/>
    <w:rsid w:val="00C75184"/>
    <w:rsid w:val="00C75725"/>
    <w:rsid w:val="00C75E7A"/>
    <w:rsid w:val="00C76507"/>
    <w:rsid w:val="00C76563"/>
    <w:rsid w:val="00C76D73"/>
    <w:rsid w:val="00C76F14"/>
    <w:rsid w:val="00C771B2"/>
    <w:rsid w:val="00C77219"/>
    <w:rsid w:val="00C77539"/>
    <w:rsid w:val="00C779C3"/>
    <w:rsid w:val="00C779DA"/>
    <w:rsid w:val="00C77EA1"/>
    <w:rsid w:val="00C80380"/>
    <w:rsid w:val="00C808D9"/>
    <w:rsid w:val="00C80C7A"/>
    <w:rsid w:val="00C818DB"/>
    <w:rsid w:val="00C8203A"/>
    <w:rsid w:val="00C822BA"/>
    <w:rsid w:val="00C823F7"/>
    <w:rsid w:val="00C8287D"/>
    <w:rsid w:val="00C8289A"/>
    <w:rsid w:val="00C82C2B"/>
    <w:rsid w:val="00C84715"/>
    <w:rsid w:val="00C84C0E"/>
    <w:rsid w:val="00C84E8D"/>
    <w:rsid w:val="00C856D3"/>
    <w:rsid w:val="00C861B7"/>
    <w:rsid w:val="00C86A52"/>
    <w:rsid w:val="00C87E98"/>
    <w:rsid w:val="00C87FEC"/>
    <w:rsid w:val="00C90A9C"/>
    <w:rsid w:val="00C90E30"/>
    <w:rsid w:val="00C9101B"/>
    <w:rsid w:val="00C91083"/>
    <w:rsid w:val="00C912F3"/>
    <w:rsid w:val="00C9152F"/>
    <w:rsid w:val="00C91AB0"/>
    <w:rsid w:val="00C91B9E"/>
    <w:rsid w:val="00C91D53"/>
    <w:rsid w:val="00C91E92"/>
    <w:rsid w:val="00C92184"/>
    <w:rsid w:val="00C922BF"/>
    <w:rsid w:val="00C92471"/>
    <w:rsid w:val="00C9282F"/>
    <w:rsid w:val="00C9313A"/>
    <w:rsid w:val="00C93DAF"/>
    <w:rsid w:val="00C947B6"/>
    <w:rsid w:val="00C94804"/>
    <w:rsid w:val="00C95448"/>
    <w:rsid w:val="00C957E4"/>
    <w:rsid w:val="00C95B77"/>
    <w:rsid w:val="00C95CF2"/>
    <w:rsid w:val="00C95DAA"/>
    <w:rsid w:val="00C96B13"/>
    <w:rsid w:val="00C96C17"/>
    <w:rsid w:val="00C96E9B"/>
    <w:rsid w:val="00C96EBB"/>
    <w:rsid w:val="00C96F79"/>
    <w:rsid w:val="00C97262"/>
    <w:rsid w:val="00C97597"/>
    <w:rsid w:val="00CA0706"/>
    <w:rsid w:val="00CA0BB5"/>
    <w:rsid w:val="00CA168D"/>
    <w:rsid w:val="00CA19C8"/>
    <w:rsid w:val="00CA1A53"/>
    <w:rsid w:val="00CA2338"/>
    <w:rsid w:val="00CA2401"/>
    <w:rsid w:val="00CA248E"/>
    <w:rsid w:val="00CA268C"/>
    <w:rsid w:val="00CA3518"/>
    <w:rsid w:val="00CA35A6"/>
    <w:rsid w:val="00CA4066"/>
    <w:rsid w:val="00CA4D71"/>
    <w:rsid w:val="00CA54E5"/>
    <w:rsid w:val="00CA5681"/>
    <w:rsid w:val="00CA6665"/>
    <w:rsid w:val="00CA6A27"/>
    <w:rsid w:val="00CA6A7F"/>
    <w:rsid w:val="00CA7D9B"/>
    <w:rsid w:val="00CA7DCE"/>
    <w:rsid w:val="00CA7EF8"/>
    <w:rsid w:val="00CB016F"/>
    <w:rsid w:val="00CB0659"/>
    <w:rsid w:val="00CB09DA"/>
    <w:rsid w:val="00CB0B01"/>
    <w:rsid w:val="00CB0F45"/>
    <w:rsid w:val="00CB14C2"/>
    <w:rsid w:val="00CB1A77"/>
    <w:rsid w:val="00CB2D4D"/>
    <w:rsid w:val="00CB321C"/>
    <w:rsid w:val="00CB3562"/>
    <w:rsid w:val="00CB37B3"/>
    <w:rsid w:val="00CB4F67"/>
    <w:rsid w:val="00CB5D95"/>
    <w:rsid w:val="00CB615A"/>
    <w:rsid w:val="00CB70DE"/>
    <w:rsid w:val="00CB7651"/>
    <w:rsid w:val="00CB78E6"/>
    <w:rsid w:val="00CB7D7C"/>
    <w:rsid w:val="00CC19A9"/>
    <w:rsid w:val="00CC19D5"/>
    <w:rsid w:val="00CC1D8C"/>
    <w:rsid w:val="00CC1EFE"/>
    <w:rsid w:val="00CC3189"/>
    <w:rsid w:val="00CC3575"/>
    <w:rsid w:val="00CC3764"/>
    <w:rsid w:val="00CC3905"/>
    <w:rsid w:val="00CC3EE7"/>
    <w:rsid w:val="00CC4217"/>
    <w:rsid w:val="00CC4583"/>
    <w:rsid w:val="00CC4728"/>
    <w:rsid w:val="00CC5AB8"/>
    <w:rsid w:val="00CC5E4D"/>
    <w:rsid w:val="00CC673C"/>
    <w:rsid w:val="00CC6AED"/>
    <w:rsid w:val="00CD0A0B"/>
    <w:rsid w:val="00CD2062"/>
    <w:rsid w:val="00CD2AB1"/>
    <w:rsid w:val="00CD32F6"/>
    <w:rsid w:val="00CD3B1B"/>
    <w:rsid w:val="00CD3E75"/>
    <w:rsid w:val="00CD4966"/>
    <w:rsid w:val="00CD4BAB"/>
    <w:rsid w:val="00CD4FA8"/>
    <w:rsid w:val="00CD7E9F"/>
    <w:rsid w:val="00CE04BA"/>
    <w:rsid w:val="00CE0B54"/>
    <w:rsid w:val="00CE1E58"/>
    <w:rsid w:val="00CE2590"/>
    <w:rsid w:val="00CE2B10"/>
    <w:rsid w:val="00CE3961"/>
    <w:rsid w:val="00CE45C4"/>
    <w:rsid w:val="00CE4866"/>
    <w:rsid w:val="00CE514A"/>
    <w:rsid w:val="00CE5A01"/>
    <w:rsid w:val="00CE5BBD"/>
    <w:rsid w:val="00CE5CDD"/>
    <w:rsid w:val="00CE6507"/>
    <w:rsid w:val="00CE7136"/>
    <w:rsid w:val="00CE7CDC"/>
    <w:rsid w:val="00CE7CFA"/>
    <w:rsid w:val="00CE7EFA"/>
    <w:rsid w:val="00CE7FAD"/>
    <w:rsid w:val="00CF06A1"/>
    <w:rsid w:val="00CF0756"/>
    <w:rsid w:val="00CF170C"/>
    <w:rsid w:val="00CF1AB9"/>
    <w:rsid w:val="00CF1E18"/>
    <w:rsid w:val="00CF29F3"/>
    <w:rsid w:val="00CF2DBC"/>
    <w:rsid w:val="00CF33E7"/>
    <w:rsid w:val="00CF3A2E"/>
    <w:rsid w:val="00CF3B61"/>
    <w:rsid w:val="00CF3E4F"/>
    <w:rsid w:val="00CF3FBD"/>
    <w:rsid w:val="00CF4A5E"/>
    <w:rsid w:val="00CF4A93"/>
    <w:rsid w:val="00CF5D28"/>
    <w:rsid w:val="00CF5E90"/>
    <w:rsid w:val="00CF5E92"/>
    <w:rsid w:val="00CF6121"/>
    <w:rsid w:val="00CF6316"/>
    <w:rsid w:val="00CF6547"/>
    <w:rsid w:val="00CF6828"/>
    <w:rsid w:val="00CF736B"/>
    <w:rsid w:val="00CF7698"/>
    <w:rsid w:val="00CF7D10"/>
    <w:rsid w:val="00CF7E23"/>
    <w:rsid w:val="00D001E8"/>
    <w:rsid w:val="00D009EC"/>
    <w:rsid w:val="00D01307"/>
    <w:rsid w:val="00D0141D"/>
    <w:rsid w:val="00D01E3F"/>
    <w:rsid w:val="00D02560"/>
    <w:rsid w:val="00D026F3"/>
    <w:rsid w:val="00D02777"/>
    <w:rsid w:val="00D029C9"/>
    <w:rsid w:val="00D03257"/>
    <w:rsid w:val="00D03B7E"/>
    <w:rsid w:val="00D03C53"/>
    <w:rsid w:val="00D03E7B"/>
    <w:rsid w:val="00D0454B"/>
    <w:rsid w:val="00D04796"/>
    <w:rsid w:val="00D04C80"/>
    <w:rsid w:val="00D053AD"/>
    <w:rsid w:val="00D0545F"/>
    <w:rsid w:val="00D05580"/>
    <w:rsid w:val="00D0611D"/>
    <w:rsid w:val="00D064E8"/>
    <w:rsid w:val="00D07CF4"/>
    <w:rsid w:val="00D10152"/>
    <w:rsid w:val="00D10966"/>
    <w:rsid w:val="00D11862"/>
    <w:rsid w:val="00D11F75"/>
    <w:rsid w:val="00D11FC2"/>
    <w:rsid w:val="00D12675"/>
    <w:rsid w:val="00D142F9"/>
    <w:rsid w:val="00D145D5"/>
    <w:rsid w:val="00D1480E"/>
    <w:rsid w:val="00D15131"/>
    <w:rsid w:val="00D1593A"/>
    <w:rsid w:val="00D15C16"/>
    <w:rsid w:val="00D15E11"/>
    <w:rsid w:val="00D15FA1"/>
    <w:rsid w:val="00D16138"/>
    <w:rsid w:val="00D164C6"/>
    <w:rsid w:val="00D16B23"/>
    <w:rsid w:val="00D17160"/>
    <w:rsid w:val="00D17AB9"/>
    <w:rsid w:val="00D17C19"/>
    <w:rsid w:val="00D203AC"/>
    <w:rsid w:val="00D2050F"/>
    <w:rsid w:val="00D2100A"/>
    <w:rsid w:val="00D21812"/>
    <w:rsid w:val="00D22549"/>
    <w:rsid w:val="00D22CE4"/>
    <w:rsid w:val="00D22F25"/>
    <w:rsid w:val="00D23029"/>
    <w:rsid w:val="00D23147"/>
    <w:rsid w:val="00D2369F"/>
    <w:rsid w:val="00D2380D"/>
    <w:rsid w:val="00D238D9"/>
    <w:rsid w:val="00D24196"/>
    <w:rsid w:val="00D2584D"/>
    <w:rsid w:val="00D25A92"/>
    <w:rsid w:val="00D260F8"/>
    <w:rsid w:val="00D26558"/>
    <w:rsid w:val="00D26636"/>
    <w:rsid w:val="00D2699C"/>
    <w:rsid w:val="00D2752D"/>
    <w:rsid w:val="00D276DA"/>
    <w:rsid w:val="00D305E3"/>
    <w:rsid w:val="00D30919"/>
    <w:rsid w:val="00D30E4E"/>
    <w:rsid w:val="00D30ED1"/>
    <w:rsid w:val="00D313D2"/>
    <w:rsid w:val="00D32775"/>
    <w:rsid w:val="00D328FB"/>
    <w:rsid w:val="00D32FAC"/>
    <w:rsid w:val="00D339CB"/>
    <w:rsid w:val="00D33B51"/>
    <w:rsid w:val="00D33F95"/>
    <w:rsid w:val="00D34DA3"/>
    <w:rsid w:val="00D361F4"/>
    <w:rsid w:val="00D36514"/>
    <w:rsid w:val="00D36A5B"/>
    <w:rsid w:val="00D36AFB"/>
    <w:rsid w:val="00D36E74"/>
    <w:rsid w:val="00D375CE"/>
    <w:rsid w:val="00D379F2"/>
    <w:rsid w:val="00D37C9B"/>
    <w:rsid w:val="00D37DB9"/>
    <w:rsid w:val="00D4009A"/>
    <w:rsid w:val="00D40679"/>
    <w:rsid w:val="00D40837"/>
    <w:rsid w:val="00D40AD7"/>
    <w:rsid w:val="00D41104"/>
    <w:rsid w:val="00D411DD"/>
    <w:rsid w:val="00D41201"/>
    <w:rsid w:val="00D4268D"/>
    <w:rsid w:val="00D42D74"/>
    <w:rsid w:val="00D440F4"/>
    <w:rsid w:val="00D443B2"/>
    <w:rsid w:val="00D44719"/>
    <w:rsid w:val="00D44809"/>
    <w:rsid w:val="00D44C42"/>
    <w:rsid w:val="00D4502D"/>
    <w:rsid w:val="00D45313"/>
    <w:rsid w:val="00D457AC"/>
    <w:rsid w:val="00D45D4B"/>
    <w:rsid w:val="00D45ECD"/>
    <w:rsid w:val="00D4608D"/>
    <w:rsid w:val="00D4696D"/>
    <w:rsid w:val="00D46B85"/>
    <w:rsid w:val="00D46CCA"/>
    <w:rsid w:val="00D472B4"/>
    <w:rsid w:val="00D4766B"/>
    <w:rsid w:val="00D47C16"/>
    <w:rsid w:val="00D501A9"/>
    <w:rsid w:val="00D50C12"/>
    <w:rsid w:val="00D51139"/>
    <w:rsid w:val="00D51253"/>
    <w:rsid w:val="00D514FF"/>
    <w:rsid w:val="00D51917"/>
    <w:rsid w:val="00D51952"/>
    <w:rsid w:val="00D51F78"/>
    <w:rsid w:val="00D5337B"/>
    <w:rsid w:val="00D54574"/>
    <w:rsid w:val="00D555A5"/>
    <w:rsid w:val="00D557AE"/>
    <w:rsid w:val="00D55F26"/>
    <w:rsid w:val="00D55F88"/>
    <w:rsid w:val="00D5693A"/>
    <w:rsid w:val="00D5720A"/>
    <w:rsid w:val="00D573E5"/>
    <w:rsid w:val="00D57814"/>
    <w:rsid w:val="00D57B72"/>
    <w:rsid w:val="00D6207B"/>
    <w:rsid w:val="00D6259D"/>
    <w:rsid w:val="00D629FA"/>
    <w:rsid w:val="00D62A8B"/>
    <w:rsid w:val="00D63361"/>
    <w:rsid w:val="00D636E2"/>
    <w:rsid w:val="00D6370B"/>
    <w:rsid w:val="00D640CB"/>
    <w:rsid w:val="00D64D53"/>
    <w:rsid w:val="00D654D1"/>
    <w:rsid w:val="00D65F24"/>
    <w:rsid w:val="00D65F55"/>
    <w:rsid w:val="00D666F2"/>
    <w:rsid w:val="00D66AF9"/>
    <w:rsid w:val="00D707F4"/>
    <w:rsid w:val="00D715B5"/>
    <w:rsid w:val="00D717C6"/>
    <w:rsid w:val="00D71D4F"/>
    <w:rsid w:val="00D7230D"/>
    <w:rsid w:val="00D72A8F"/>
    <w:rsid w:val="00D72E93"/>
    <w:rsid w:val="00D732F7"/>
    <w:rsid w:val="00D73331"/>
    <w:rsid w:val="00D73733"/>
    <w:rsid w:val="00D737AC"/>
    <w:rsid w:val="00D743A6"/>
    <w:rsid w:val="00D754B3"/>
    <w:rsid w:val="00D7558A"/>
    <w:rsid w:val="00D755A8"/>
    <w:rsid w:val="00D75A17"/>
    <w:rsid w:val="00D761EB"/>
    <w:rsid w:val="00D76662"/>
    <w:rsid w:val="00D770A1"/>
    <w:rsid w:val="00D7733D"/>
    <w:rsid w:val="00D7761C"/>
    <w:rsid w:val="00D77A81"/>
    <w:rsid w:val="00D802E0"/>
    <w:rsid w:val="00D807E3"/>
    <w:rsid w:val="00D81907"/>
    <w:rsid w:val="00D81CDF"/>
    <w:rsid w:val="00D82789"/>
    <w:rsid w:val="00D83F88"/>
    <w:rsid w:val="00D843C4"/>
    <w:rsid w:val="00D844A3"/>
    <w:rsid w:val="00D845BE"/>
    <w:rsid w:val="00D84963"/>
    <w:rsid w:val="00D86ADA"/>
    <w:rsid w:val="00D86CEC"/>
    <w:rsid w:val="00D86CFD"/>
    <w:rsid w:val="00D86F35"/>
    <w:rsid w:val="00D87083"/>
    <w:rsid w:val="00D874DF"/>
    <w:rsid w:val="00D90B1E"/>
    <w:rsid w:val="00D91158"/>
    <w:rsid w:val="00D91BFF"/>
    <w:rsid w:val="00D91C6F"/>
    <w:rsid w:val="00D925FC"/>
    <w:rsid w:val="00D93F67"/>
    <w:rsid w:val="00D9415C"/>
    <w:rsid w:val="00D942B0"/>
    <w:rsid w:val="00D94CF6"/>
    <w:rsid w:val="00D95003"/>
    <w:rsid w:val="00D953E3"/>
    <w:rsid w:val="00D958CF"/>
    <w:rsid w:val="00D96322"/>
    <w:rsid w:val="00D96921"/>
    <w:rsid w:val="00D96C93"/>
    <w:rsid w:val="00D96D69"/>
    <w:rsid w:val="00D9716A"/>
    <w:rsid w:val="00D97227"/>
    <w:rsid w:val="00D978CF"/>
    <w:rsid w:val="00D979DE"/>
    <w:rsid w:val="00D97F1B"/>
    <w:rsid w:val="00DA0021"/>
    <w:rsid w:val="00DA08A7"/>
    <w:rsid w:val="00DA11DD"/>
    <w:rsid w:val="00DA1A5F"/>
    <w:rsid w:val="00DA2007"/>
    <w:rsid w:val="00DA2DCC"/>
    <w:rsid w:val="00DA2E99"/>
    <w:rsid w:val="00DA32FA"/>
    <w:rsid w:val="00DA367A"/>
    <w:rsid w:val="00DA384B"/>
    <w:rsid w:val="00DA5158"/>
    <w:rsid w:val="00DA53CE"/>
    <w:rsid w:val="00DA587A"/>
    <w:rsid w:val="00DA5D93"/>
    <w:rsid w:val="00DA5DCC"/>
    <w:rsid w:val="00DA6D4F"/>
    <w:rsid w:val="00DA7A14"/>
    <w:rsid w:val="00DB0593"/>
    <w:rsid w:val="00DB0615"/>
    <w:rsid w:val="00DB1019"/>
    <w:rsid w:val="00DB1143"/>
    <w:rsid w:val="00DB1C49"/>
    <w:rsid w:val="00DB1FE7"/>
    <w:rsid w:val="00DB20E1"/>
    <w:rsid w:val="00DB25B6"/>
    <w:rsid w:val="00DB33A0"/>
    <w:rsid w:val="00DB3A47"/>
    <w:rsid w:val="00DB3D25"/>
    <w:rsid w:val="00DB3EC5"/>
    <w:rsid w:val="00DB4030"/>
    <w:rsid w:val="00DB4558"/>
    <w:rsid w:val="00DB4D19"/>
    <w:rsid w:val="00DB557E"/>
    <w:rsid w:val="00DB604C"/>
    <w:rsid w:val="00DB65DC"/>
    <w:rsid w:val="00DB690C"/>
    <w:rsid w:val="00DB69DE"/>
    <w:rsid w:val="00DB6BAE"/>
    <w:rsid w:val="00DB6C58"/>
    <w:rsid w:val="00DB7027"/>
    <w:rsid w:val="00DB77EE"/>
    <w:rsid w:val="00DC00BD"/>
    <w:rsid w:val="00DC06DD"/>
    <w:rsid w:val="00DC0AF6"/>
    <w:rsid w:val="00DC11BB"/>
    <w:rsid w:val="00DC12AA"/>
    <w:rsid w:val="00DC1388"/>
    <w:rsid w:val="00DC15AB"/>
    <w:rsid w:val="00DC18B6"/>
    <w:rsid w:val="00DC2324"/>
    <w:rsid w:val="00DC2AA2"/>
    <w:rsid w:val="00DC3275"/>
    <w:rsid w:val="00DC35BC"/>
    <w:rsid w:val="00DC3C42"/>
    <w:rsid w:val="00DC4201"/>
    <w:rsid w:val="00DC4853"/>
    <w:rsid w:val="00DC4B5F"/>
    <w:rsid w:val="00DC532C"/>
    <w:rsid w:val="00DC5354"/>
    <w:rsid w:val="00DC5376"/>
    <w:rsid w:val="00DC58DD"/>
    <w:rsid w:val="00DC5EF1"/>
    <w:rsid w:val="00DC5F36"/>
    <w:rsid w:val="00DC6777"/>
    <w:rsid w:val="00DC6CA0"/>
    <w:rsid w:val="00DC6D9E"/>
    <w:rsid w:val="00DC76E7"/>
    <w:rsid w:val="00DD1261"/>
    <w:rsid w:val="00DD1493"/>
    <w:rsid w:val="00DD1ADC"/>
    <w:rsid w:val="00DD1E2F"/>
    <w:rsid w:val="00DD212C"/>
    <w:rsid w:val="00DD229E"/>
    <w:rsid w:val="00DD2422"/>
    <w:rsid w:val="00DD299C"/>
    <w:rsid w:val="00DD2E44"/>
    <w:rsid w:val="00DD39DA"/>
    <w:rsid w:val="00DD3A90"/>
    <w:rsid w:val="00DD3D26"/>
    <w:rsid w:val="00DD3DD2"/>
    <w:rsid w:val="00DD511E"/>
    <w:rsid w:val="00DD5161"/>
    <w:rsid w:val="00DD5574"/>
    <w:rsid w:val="00DD55E0"/>
    <w:rsid w:val="00DD56DA"/>
    <w:rsid w:val="00DD5980"/>
    <w:rsid w:val="00DD6B4A"/>
    <w:rsid w:val="00DD7105"/>
    <w:rsid w:val="00DD722E"/>
    <w:rsid w:val="00DD7244"/>
    <w:rsid w:val="00DD735E"/>
    <w:rsid w:val="00DD750D"/>
    <w:rsid w:val="00DD7832"/>
    <w:rsid w:val="00DD79BF"/>
    <w:rsid w:val="00DD7B79"/>
    <w:rsid w:val="00DD7D9A"/>
    <w:rsid w:val="00DE03A2"/>
    <w:rsid w:val="00DE06CA"/>
    <w:rsid w:val="00DE08AA"/>
    <w:rsid w:val="00DE0BED"/>
    <w:rsid w:val="00DE0F7E"/>
    <w:rsid w:val="00DE10B9"/>
    <w:rsid w:val="00DE195E"/>
    <w:rsid w:val="00DE1A27"/>
    <w:rsid w:val="00DE2647"/>
    <w:rsid w:val="00DE2771"/>
    <w:rsid w:val="00DE2BBB"/>
    <w:rsid w:val="00DE2EAF"/>
    <w:rsid w:val="00DE34A6"/>
    <w:rsid w:val="00DE34BF"/>
    <w:rsid w:val="00DE36E7"/>
    <w:rsid w:val="00DE3B10"/>
    <w:rsid w:val="00DE3DBB"/>
    <w:rsid w:val="00DE4830"/>
    <w:rsid w:val="00DE4C4A"/>
    <w:rsid w:val="00DE4CA4"/>
    <w:rsid w:val="00DE5603"/>
    <w:rsid w:val="00DE5B5F"/>
    <w:rsid w:val="00DE5C38"/>
    <w:rsid w:val="00DE607B"/>
    <w:rsid w:val="00DE6119"/>
    <w:rsid w:val="00DE61A7"/>
    <w:rsid w:val="00DE640B"/>
    <w:rsid w:val="00DE693B"/>
    <w:rsid w:val="00DE6D02"/>
    <w:rsid w:val="00DE72B4"/>
    <w:rsid w:val="00DE7BA3"/>
    <w:rsid w:val="00DE7C30"/>
    <w:rsid w:val="00DF0A91"/>
    <w:rsid w:val="00DF12AE"/>
    <w:rsid w:val="00DF1403"/>
    <w:rsid w:val="00DF146E"/>
    <w:rsid w:val="00DF15B6"/>
    <w:rsid w:val="00DF18B0"/>
    <w:rsid w:val="00DF3476"/>
    <w:rsid w:val="00DF4B44"/>
    <w:rsid w:val="00DF4C40"/>
    <w:rsid w:val="00DF4DB0"/>
    <w:rsid w:val="00DF5345"/>
    <w:rsid w:val="00DF636A"/>
    <w:rsid w:val="00DF6927"/>
    <w:rsid w:val="00DF7594"/>
    <w:rsid w:val="00E00326"/>
    <w:rsid w:val="00E010E6"/>
    <w:rsid w:val="00E013DA"/>
    <w:rsid w:val="00E013EA"/>
    <w:rsid w:val="00E0198D"/>
    <w:rsid w:val="00E01B55"/>
    <w:rsid w:val="00E01BAC"/>
    <w:rsid w:val="00E026A2"/>
    <w:rsid w:val="00E031F6"/>
    <w:rsid w:val="00E03CAA"/>
    <w:rsid w:val="00E03E9F"/>
    <w:rsid w:val="00E04605"/>
    <w:rsid w:val="00E04A65"/>
    <w:rsid w:val="00E04F84"/>
    <w:rsid w:val="00E052E0"/>
    <w:rsid w:val="00E053D4"/>
    <w:rsid w:val="00E0541F"/>
    <w:rsid w:val="00E0576C"/>
    <w:rsid w:val="00E05B75"/>
    <w:rsid w:val="00E05CA6"/>
    <w:rsid w:val="00E06068"/>
    <w:rsid w:val="00E0629D"/>
    <w:rsid w:val="00E062E7"/>
    <w:rsid w:val="00E06CD8"/>
    <w:rsid w:val="00E07294"/>
    <w:rsid w:val="00E07804"/>
    <w:rsid w:val="00E078E0"/>
    <w:rsid w:val="00E11063"/>
    <w:rsid w:val="00E11407"/>
    <w:rsid w:val="00E114CE"/>
    <w:rsid w:val="00E122CD"/>
    <w:rsid w:val="00E12CC6"/>
    <w:rsid w:val="00E1339C"/>
    <w:rsid w:val="00E13B9F"/>
    <w:rsid w:val="00E14C6D"/>
    <w:rsid w:val="00E1517F"/>
    <w:rsid w:val="00E15C9D"/>
    <w:rsid w:val="00E15FD0"/>
    <w:rsid w:val="00E1700F"/>
    <w:rsid w:val="00E20463"/>
    <w:rsid w:val="00E205A6"/>
    <w:rsid w:val="00E21700"/>
    <w:rsid w:val="00E21BA1"/>
    <w:rsid w:val="00E21CCE"/>
    <w:rsid w:val="00E22BA7"/>
    <w:rsid w:val="00E22E3F"/>
    <w:rsid w:val="00E23428"/>
    <w:rsid w:val="00E235F6"/>
    <w:rsid w:val="00E23A36"/>
    <w:rsid w:val="00E23ADE"/>
    <w:rsid w:val="00E23D69"/>
    <w:rsid w:val="00E23DBF"/>
    <w:rsid w:val="00E24A06"/>
    <w:rsid w:val="00E2505E"/>
    <w:rsid w:val="00E2519E"/>
    <w:rsid w:val="00E253C1"/>
    <w:rsid w:val="00E253FC"/>
    <w:rsid w:val="00E266A2"/>
    <w:rsid w:val="00E273D8"/>
    <w:rsid w:val="00E279E2"/>
    <w:rsid w:val="00E27CEA"/>
    <w:rsid w:val="00E27EAD"/>
    <w:rsid w:val="00E303D6"/>
    <w:rsid w:val="00E304F8"/>
    <w:rsid w:val="00E30DC2"/>
    <w:rsid w:val="00E3165F"/>
    <w:rsid w:val="00E31761"/>
    <w:rsid w:val="00E31951"/>
    <w:rsid w:val="00E319EC"/>
    <w:rsid w:val="00E3202B"/>
    <w:rsid w:val="00E323F8"/>
    <w:rsid w:val="00E32867"/>
    <w:rsid w:val="00E33C00"/>
    <w:rsid w:val="00E33E36"/>
    <w:rsid w:val="00E341E5"/>
    <w:rsid w:val="00E342FC"/>
    <w:rsid w:val="00E34810"/>
    <w:rsid w:val="00E34AB4"/>
    <w:rsid w:val="00E34CA1"/>
    <w:rsid w:val="00E34D11"/>
    <w:rsid w:val="00E34F77"/>
    <w:rsid w:val="00E353BC"/>
    <w:rsid w:val="00E35A29"/>
    <w:rsid w:val="00E35B68"/>
    <w:rsid w:val="00E364F5"/>
    <w:rsid w:val="00E37672"/>
    <w:rsid w:val="00E37CAC"/>
    <w:rsid w:val="00E407AF"/>
    <w:rsid w:val="00E41902"/>
    <w:rsid w:val="00E41F93"/>
    <w:rsid w:val="00E425C5"/>
    <w:rsid w:val="00E4263F"/>
    <w:rsid w:val="00E426E1"/>
    <w:rsid w:val="00E42A16"/>
    <w:rsid w:val="00E434BA"/>
    <w:rsid w:val="00E435B8"/>
    <w:rsid w:val="00E43AF3"/>
    <w:rsid w:val="00E43CC0"/>
    <w:rsid w:val="00E44687"/>
    <w:rsid w:val="00E4469A"/>
    <w:rsid w:val="00E447A3"/>
    <w:rsid w:val="00E44DC6"/>
    <w:rsid w:val="00E44DF1"/>
    <w:rsid w:val="00E45132"/>
    <w:rsid w:val="00E45C30"/>
    <w:rsid w:val="00E45D83"/>
    <w:rsid w:val="00E45DF0"/>
    <w:rsid w:val="00E45E54"/>
    <w:rsid w:val="00E4690E"/>
    <w:rsid w:val="00E46B09"/>
    <w:rsid w:val="00E46BCB"/>
    <w:rsid w:val="00E47085"/>
    <w:rsid w:val="00E47359"/>
    <w:rsid w:val="00E47BFE"/>
    <w:rsid w:val="00E502C8"/>
    <w:rsid w:val="00E50A53"/>
    <w:rsid w:val="00E50F38"/>
    <w:rsid w:val="00E51272"/>
    <w:rsid w:val="00E512A5"/>
    <w:rsid w:val="00E515C5"/>
    <w:rsid w:val="00E51B20"/>
    <w:rsid w:val="00E5320A"/>
    <w:rsid w:val="00E536AD"/>
    <w:rsid w:val="00E53871"/>
    <w:rsid w:val="00E53BF9"/>
    <w:rsid w:val="00E53DC3"/>
    <w:rsid w:val="00E546F6"/>
    <w:rsid w:val="00E54B61"/>
    <w:rsid w:val="00E54BD4"/>
    <w:rsid w:val="00E557DB"/>
    <w:rsid w:val="00E5673E"/>
    <w:rsid w:val="00E567B2"/>
    <w:rsid w:val="00E56F40"/>
    <w:rsid w:val="00E575C6"/>
    <w:rsid w:val="00E57B3B"/>
    <w:rsid w:val="00E60703"/>
    <w:rsid w:val="00E6233A"/>
    <w:rsid w:val="00E62792"/>
    <w:rsid w:val="00E63233"/>
    <w:rsid w:val="00E63B38"/>
    <w:rsid w:val="00E6425B"/>
    <w:rsid w:val="00E64320"/>
    <w:rsid w:val="00E64D62"/>
    <w:rsid w:val="00E65A88"/>
    <w:rsid w:val="00E65A8E"/>
    <w:rsid w:val="00E65B08"/>
    <w:rsid w:val="00E66B5C"/>
    <w:rsid w:val="00E70787"/>
    <w:rsid w:val="00E71493"/>
    <w:rsid w:val="00E72048"/>
    <w:rsid w:val="00E72271"/>
    <w:rsid w:val="00E7260C"/>
    <w:rsid w:val="00E7342F"/>
    <w:rsid w:val="00E73C4D"/>
    <w:rsid w:val="00E73D4E"/>
    <w:rsid w:val="00E73DAE"/>
    <w:rsid w:val="00E74116"/>
    <w:rsid w:val="00E74E22"/>
    <w:rsid w:val="00E75201"/>
    <w:rsid w:val="00E752D8"/>
    <w:rsid w:val="00E754C1"/>
    <w:rsid w:val="00E7590C"/>
    <w:rsid w:val="00E75D5E"/>
    <w:rsid w:val="00E76168"/>
    <w:rsid w:val="00E762EF"/>
    <w:rsid w:val="00E763DB"/>
    <w:rsid w:val="00E76B50"/>
    <w:rsid w:val="00E77119"/>
    <w:rsid w:val="00E77127"/>
    <w:rsid w:val="00E77749"/>
    <w:rsid w:val="00E77ADF"/>
    <w:rsid w:val="00E77B4B"/>
    <w:rsid w:val="00E80702"/>
    <w:rsid w:val="00E80AE0"/>
    <w:rsid w:val="00E8131F"/>
    <w:rsid w:val="00E826C8"/>
    <w:rsid w:val="00E82931"/>
    <w:rsid w:val="00E8311B"/>
    <w:rsid w:val="00E83CFA"/>
    <w:rsid w:val="00E83D51"/>
    <w:rsid w:val="00E83E2C"/>
    <w:rsid w:val="00E83F86"/>
    <w:rsid w:val="00E840E5"/>
    <w:rsid w:val="00E85307"/>
    <w:rsid w:val="00E85C2C"/>
    <w:rsid w:val="00E863BF"/>
    <w:rsid w:val="00E86740"/>
    <w:rsid w:val="00E8713A"/>
    <w:rsid w:val="00E87878"/>
    <w:rsid w:val="00E9088E"/>
    <w:rsid w:val="00E90CDD"/>
    <w:rsid w:val="00E9168C"/>
    <w:rsid w:val="00E918F5"/>
    <w:rsid w:val="00E923C3"/>
    <w:rsid w:val="00E9376D"/>
    <w:rsid w:val="00E93777"/>
    <w:rsid w:val="00E93D8A"/>
    <w:rsid w:val="00E9412C"/>
    <w:rsid w:val="00E946A6"/>
    <w:rsid w:val="00E947AC"/>
    <w:rsid w:val="00E95565"/>
    <w:rsid w:val="00E956E7"/>
    <w:rsid w:val="00E957C2"/>
    <w:rsid w:val="00E95D48"/>
    <w:rsid w:val="00E96895"/>
    <w:rsid w:val="00E96C15"/>
    <w:rsid w:val="00E97173"/>
    <w:rsid w:val="00E97203"/>
    <w:rsid w:val="00E975FD"/>
    <w:rsid w:val="00E97783"/>
    <w:rsid w:val="00E97AC6"/>
    <w:rsid w:val="00E97BBA"/>
    <w:rsid w:val="00EA0CC3"/>
    <w:rsid w:val="00EA0F1A"/>
    <w:rsid w:val="00EA1525"/>
    <w:rsid w:val="00EA1B4A"/>
    <w:rsid w:val="00EA1B9C"/>
    <w:rsid w:val="00EA1C54"/>
    <w:rsid w:val="00EA1D43"/>
    <w:rsid w:val="00EA2034"/>
    <w:rsid w:val="00EA40BC"/>
    <w:rsid w:val="00EA41BF"/>
    <w:rsid w:val="00EA4BDE"/>
    <w:rsid w:val="00EA5EEE"/>
    <w:rsid w:val="00EA61F9"/>
    <w:rsid w:val="00EA63BB"/>
    <w:rsid w:val="00EA63DB"/>
    <w:rsid w:val="00EA67B5"/>
    <w:rsid w:val="00EA6EEB"/>
    <w:rsid w:val="00EA7120"/>
    <w:rsid w:val="00EA7392"/>
    <w:rsid w:val="00EA76EB"/>
    <w:rsid w:val="00EA7931"/>
    <w:rsid w:val="00EA7C0E"/>
    <w:rsid w:val="00EB0663"/>
    <w:rsid w:val="00EB1771"/>
    <w:rsid w:val="00EB260D"/>
    <w:rsid w:val="00EB2E6F"/>
    <w:rsid w:val="00EB3081"/>
    <w:rsid w:val="00EB312B"/>
    <w:rsid w:val="00EB31E5"/>
    <w:rsid w:val="00EB3961"/>
    <w:rsid w:val="00EB3E64"/>
    <w:rsid w:val="00EB466D"/>
    <w:rsid w:val="00EB4C33"/>
    <w:rsid w:val="00EB5379"/>
    <w:rsid w:val="00EB58AE"/>
    <w:rsid w:val="00EB5AB8"/>
    <w:rsid w:val="00EB6F57"/>
    <w:rsid w:val="00EB7EFC"/>
    <w:rsid w:val="00EC03B1"/>
    <w:rsid w:val="00EC15AC"/>
    <w:rsid w:val="00EC16CE"/>
    <w:rsid w:val="00EC1B91"/>
    <w:rsid w:val="00EC21F1"/>
    <w:rsid w:val="00EC2379"/>
    <w:rsid w:val="00EC2F7E"/>
    <w:rsid w:val="00EC3678"/>
    <w:rsid w:val="00EC3A6B"/>
    <w:rsid w:val="00EC3EE9"/>
    <w:rsid w:val="00EC4287"/>
    <w:rsid w:val="00EC4424"/>
    <w:rsid w:val="00EC5584"/>
    <w:rsid w:val="00EC6046"/>
    <w:rsid w:val="00EC612B"/>
    <w:rsid w:val="00EC627F"/>
    <w:rsid w:val="00EC6ED8"/>
    <w:rsid w:val="00EC7074"/>
    <w:rsid w:val="00EC7262"/>
    <w:rsid w:val="00EC74A5"/>
    <w:rsid w:val="00EC7961"/>
    <w:rsid w:val="00ED07DD"/>
    <w:rsid w:val="00ED0DE2"/>
    <w:rsid w:val="00ED1BBB"/>
    <w:rsid w:val="00ED2052"/>
    <w:rsid w:val="00ED205B"/>
    <w:rsid w:val="00ED3121"/>
    <w:rsid w:val="00ED335E"/>
    <w:rsid w:val="00ED3557"/>
    <w:rsid w:val="00ED3B54"/>
    <w:rsid w:val="00ED3E02"/>
    <w:rsid w:val="00ED43C1"/>
    <w:rsid w:val="00ED486B"/>
    <w:rsid w:val="00ED4974"/>
    <w:rsid w:val="00ED5101"/>
    <w:rsid w:val="00ED5120"/>
    <w:rsid w:val="00ED6AD6"/>
    <w:rsid w:val="00ED6EBB"/>
    <w:rsid w:val="00ED7184"/>
    <w:rsid w:val="00ED7B5C"/>
    <w:rsid w:val="00ED7F2E"/>
    <w:rsid w:val="00EE0059"/>
    <w:rsid w:val="00EE0567"/>
    <w:rsid w:val="00EE06F8"/>
    <w:rsid w:val="00EE0E50"/>
    <w:rsid w:val="00EE130C"/>
    <w:rsid w:val="00EE1FCF"/>
    <w:rsid w:val="00EE29CE"/>
    <w:rsid w:val="00EE3726"/>
    <w:rsid w:val="00EE3AD6"/>
    <w:rsid w:val="00EE3EE0"/>
    <w:rsid w:val="00EE43B9"/>
    <w:rsid w:val="00EE4427"/>
    <w:rsid w:val="00EE477D"/>
    <w:rsid w:val="00EE4858"/>
    <w:rsid w:val="00EE4A29"/>
    <w:rsid w:val="00EE4B7F"/>
    <w:rsid w:val="00EE52F2"/>
    <w:rsid w:val="00EE6194"/>
    <w:rsid w:val="00EE63E6"/>
    <w:rsid w:val="00EE65A8"/>
    <w:rsid w:val="00EE65CF"/>
    <w:rsid w:val="00EE69A6"/>
    <w:rsid w:val="00EE6D28"/>
    <w:rsid w:val="00EE70D1"/>
    <w:rsid w:val="00EE76A9"/>
    <w:rsid w:val="00EE7FA7"/>
    <w:rsid w:val="00EF0E47"/>
    <w:rsid w:val="00EF13A6"/>
    <w:rsid w:val="00EF21A6"/>
    <w:rsid w:val="00EF21C3"/>
    <w:rsid w:val="00EF25CA"/>
    <w:rsid w:val="00EF3446"/>
    <w:rsid w:val="00EF3955"/>
    <w:rsid w:val="00EF396B"/>
    <w:rsid w:val="00EF3D89"/>
    <w:rsid w:val="00EF4A7A"/>
    <w:rsid w:val="00EF4AE0"/>
    <w:rsid w:val="00EF4B59"/>
    <w:rsid w:val="00EF4C5F"/>
    <w:rsid w:val="00EF4FB3"/>
    <w:rsid w:val="00EF5166"/>
    <w:rsid w:val="00EF5A32"/>
    <w:rsid w:val="00EF5E14"/>
    <w:rsid w:val="00EF6954"/>
    <w:rsid w:val="00EF7275"/>
    <w:rsid w:val="00EF780A"/>
    <w:rsid w:val="00EF7968"/>
    <w:rsid w:val="00EF7AAE"/>
    <w:rsid w:val="00F00B7D"/>
    <w:rsid w:val="00F00E67"/>
    <w:rsid w:val="00F01450"/>
    <w:rsid w:val="00F01649"/>
    <w:rsid w:val="00F020E3"/>
    <w:rsid w:val="00F0216A"/>
    <w:rsid w:val="00F022AE"/>
    <w:rsid w:val="00F0290D"/>
    <w:rsid w:val="00F0300B"/>
    <w:rsid w:val="00F03345"/>
    <w:rsid w:val="00F033AA"/>
    <w:rsid w:val="00F03D5B"/>
    <w:rsid w:val="00F045A5"/>
    <w:rsid w:val="00F0538C"/>
    <w:rsid w:val="00F05D4F"/>
    <w:rsid w:val="00F05DC8"/>
    <w:rsid w:val="00F05E6C"/>
    <w:rsid w:val="00F063D8"/>
    <w:rsid w:val="00F06D95"/>
    <w:rsid w:val="00F075CB"/>
    <w:rsid w:val="00F078D6"/>
    <w:rsid w:val="00F07A15"/>
    <w:rsid w:val="00F07E88"/>
    <w:rsid w:val="00F10C10"/>
    <w:rsid w:val="00F10E24"/>
    <w:rsid w:val="00F11A01"/>
    <w:rsid w:val="00F11A5E"/>
    <w:rsid w:val="00F1416E"/>
    <w:rsid w:val="00F141B0"/>
    <w:rsid w:val="00F15010"/>
    <w:rsid w:val="00F15CAA"/>
    <w:rsid w:val="00F163D4"/>
    <w:rsid w:val="00F16584"/>
    <w:rsid w:val="00F165E1"/>
    <w:rsid w:val="00F16BAF"/>
    <w:rsid w:val="00F16BC7"/>
    <w:rsid w:val="00F16FE2"/>
    <w:rsid w:val="00F17F7A"/>
    <w:rsid w:val="00F17FA5"/>
    <w:rsid w:val="00F2021F"/>
    <w:rsid w:val="00F2026D"/>
    <w:rsid w:val="00F205F3"/>
    <w:rsid w:val="00F2086F"/>
    <w:rsid w:val="00F2298E"/>
    <w:rsid w:val="00F22CE0"/>
    <w:rsid w:val="00F2309C"/>
    <w:rsid w:val="00F235EC"/>
    <w:rsid w:val="00F23DD7"/>
    <w:rsid w:val="00F23E3E"/>
    <w:rsid w:val="00F24BF2"/>
    <w:rsid w:val="00F24E64"/>
    <w:rsid w:val="00F25EE1"/>
    <w:rsid w:val="00F26042"/>
    <w:rsid w:val="00F26740"/>
    <w:rsid w:val="00F267F2"/>
    <w:rsid w:val="00F26C30"/>
    <w:rsid w:val="00F27116"/>
    <w:rsid w:val="00F27387"/>
    <w:rsid w:val="00F30EC1"/>
    <w:rsid w:val="00F31043"/>
    <w:rsid w:val="00F318A4"/>
    <w:rsid w:val="00F319DA"/>
    <w:rsid w:val="00F31DAB"/>
    <w:rsid w:val="00F31ED7"/>
    <w:rsid w:val="00F32741"/>
    <w:rsid w:val="00F327D0"/>
    <w:rsid w:val="00F32935"/>
    <w:rsid w:val="00F32BD8"/>
    <w:rsid w:val="00F3317A"/>
    <w:rsid w:val="00F341A2"/>
    <w:rsid w:val="00F3469A"/>
    <w:rsid w:val="00F35344"/>
    <w:rsid w:val="00F35E15"/>
    <w:rsid w:val="00F36553"/>
    <w:rsid w:val="00F367B3"/>
    <w:rsid w:val="00F36CE6"/>
    <w:rsid w:val="00F3735B"/>
    <w:rsid w:val="00F377F4"/>
    <w:rsid w:val="00F42022"/>
    <w:rsid w:val="00F42083"/>
    <w:rsid w:val="00F42BE4"/>
    <w:rsid w:val="00F43148"/>
    <w:rsid w:val="00F44085"/>
    <w:rsid w:val="00F44191"/>
    <w:rsid w:val="00F44613"/>
    <w:rsid w:val="00F44CCA"/>
    <w:rsid w:val="00F4537E"/>
    <w:rsid w:val="00F45BE2"/>
    <w:rsid w:val="00F466A4"/>
    <w:rsid w:val="00F4677D"/>
    <w:rsid w:val="00F467DA"/>
    <w:rsid w:val="00F47417"/>
    <w:rsid w:val="00F47447"/>
    <w:rsid w:val="00F47B6D"/>
    <w:rsid w:val="00F501B4"/>
    <w:rsid w:val="00F5087B"/>
    <w:rsid w:val="00F515C5"/>
    <w:rsid w:val="00F522DE"/>
    <w:rsid w:val="00F528A4"/>
    <w:rsid w:val="00F53257"/>
    <w:rsid w:val="00F532E8"/>
    <w:rsid w:val="00F53496"/>
    <w:rsid w:val="00F53DE4"/>
    <w:rsid w:val="00F545B3"/>
    <w:rsid w:val="00F54833"/>
    <w:rsid w:val="00F54C19"/>
    <w:rsid w:val="00F5599E"/>
    <w:rsid w:val="00F56F62"/>
    <w:rsid w:val="00F5773D"/>
    <w:rsid w:val="00F579F2"/>
    <w:rsid w:val="00F60083"/>
    <w:rsid w:val="00F60C97"/>
    <w:rsid w:val="00F60DC5"/>
    <w:rsid w:val="00F60FA2"/>
    <w:rsid w:val="00F60FF3"/>
    <w:rsid w:val="00F6133C"/>
    <w:rsid w:val="00F613D1"/>
    <w:rsid w:val="00F61491"/>
    <w:rsid w:val="00F63CB1"/>
    <w:rsid w:val="00F66A57"/>
    <w:rsid w:val="00F66E7E"/>
    <w:rsid w:val="00F672DE"/>
    <w:rsid w:val="00F67391"/>
    <w:rsid w:val="00F7075E"/>
    <w:rsid w:val="00F7115A"/>
    <w:rsid w:val="00F71248"/>
    <w:rsid w:val="00F71595"/>
    <w:rsid w:val="00F71F52"/>
    <w:rsid w:val="00F72047"/>
    <w:rsid w:val="00F72127"/>
    <w:rsid w:val="00F7241F"/>
    <w:rsid w:val="00F72EAE"/>
    <w:rsid w:val="00F738F1"/>
    <w:rsid w:val="00F742E4"/>
    <w:rsid w:val="00F749BB"/>
    <w:rsid w:val="00F749C4"/>
    <w:rsid w:val="00F749CE"/>
    <w:rsid w:val="00F74A77"/>
    <w:rsid w:val="00F7670E"/>
    <w:rsid w:val="00F76E97"/>
    <w:rsid w:val="00F77615"/>
    <w:rsid w:val="00F7766A"/>
    <w:rsid w:val="00F776C4"/>
    <w:rsid w:val="00F77D99"/>
    <w:rsid w:val="00F80227"/>
    <w:rsid w:val="00F80298"/>
    <w:rsid w:val="00F8031C"/>
    <w:rsid w:val="00F8039C"/>
    <w:rsid w:val="00F808C4"/>
    <w:rsid w:val="00F809CE"/>
    <w:rsid w:val="00F8117A"/>
    <w:rsid w:val="00F81831"/>
    <w:rsid w:val="00F81BA7"/>
    <w:rsid w:val="00F8297B"/>
    <w:rsid w:val="00F82E26"/>
    <w:rsid w:val="00F83BCD"/>
    <w:rsid w:val="00F83E42"/>
    <w:rsid w:val="00F8449B"/>
    <w:rsid w:val="00F84626"/>
    <w:rsid w:val="00F8514B"/>
    <w:rsid w:val="00F85D7B"/>
    <w:rsid w:val="00F85FD9"/>
    <w:rsid w:val="00F86403"/>
    <w:rsid w:val="00F864A4"/>
    <w:rsid w:val="00F86A45"/>
    <w:rsid w:val="00F873B8"/>
    <w:rsid w:val="00F87B44"/>
    <w:rsid w:val="00F87FEA"/>
    <w:rsid w:val="00F90B6D"/>
    <w:rsid w:val="00F91116"/>
    <w:rsid w:val="00F91132"/>
    <w:rsid w:val="00F912A4"/>
    <w:rsid w:val="00F9159A"/>
    <w:rsid w:val="00F91EA2"/>
    <w:rsid w:val="00F921FB"/>
    <w:rsid w:val="00F922F9"/>
    <w:rsid w:val="00F9252C"/>
    <w:rsid w:val="00F92C83"/>
    <w:rsid w:val="00F93312"/>
    <w:rsid w:val="00F93B77"/>
    <w:rsid w:val="00F940AB"/>
    <w:rsid w:val="00F94182"/>
    <w:rsid w:val="00F9455D"/>
    <w:rsid w:val="00F9488D"/>
    <w:rsid w:val="00F965F5"/>
    <w:rsid w:val="00F96CD3"/>
    <w:rsid w:val="00F975DD"/>
    <w:rsid w:val="00F979CE"/>
    <w:rsid w:val="00F97A7F"/>
    <w:rsid w:val="00F97D19"/>
    <w:rsid w:val="00F97D71"/>
    <w:rsid w:val="00FA0671"/>
    <w:rsid w:val="00FA09EB"/>
    <w:rsid w:val="00FA189C"/>
    <w:rsid w:val="00FA1C03"/>
    <w:rsid w:val="00FA205A"/>
    <w:rsid w:val="00FA2FE9"/>
    <w:rsid w:val="00FA300E"/>
    <w:rsid w:val="00FA3196"/>
    <w:rsid w:val="00FA336F"/>
    <w:rsid w:val="00FA39A9"/>
    <w:rsid w:val="00FA41EC"/>
    <w:rsid w:val="00FA41F3"/>
    <w:rsid w:val="00FA42B0"/>
    <w:rsid w:val="00FA52C2"/>
    <w:rsid w:val="00FA5561"/>
    <w:rsid w:val="00FA56A9"/>
    <w:rsid w:val="00FA5B3E"/>
    <w:rsid w:val="00FA5E8F"/>
    <w:rsid w:val="00FA6229"/>
    <w:rsid w:val="00FA63A0"/>
    <w:rsid w:val="00FA65B1"/>
    <w:rsid w:val="00FA6D4B"/>
    <w:rsid w:val="00FA6E7F"/>
    <w:rsid w:val="00FA7028"/>
    <w:rsid w:val="00FA7114"/>
    <w:rsid w:val="00FA732D"/>
    <w:rsid w:val="00FB1729"/>
    <w:rsid w:val="00FB1889"/>
    <w:rsid w:val="00FB1C7D"/>
    <w:rsid w:val="00FB2379"/>
    <w:rsid w:val="00FB25BA"/>
    <w:rsid w:val="00FB2750"/>
    <w:rsid w:val="00FB2B03"/>
    <w:rsid w:val="00FB3E29"/>
    <w:rsid w:val="00FB4D13"/>
    <w:rsid w:val="00FB4FEE"/>
    <w:rsid w:val="00FB5D2A"/>
    <w:rsid w:val="00FB5F8E"/>
    <w:rsid w:val="00FB74AF"/>
    <w:rsid w:val="00FB7690"/>
    <w:rsid w:val="00FB7E32"/>
    <w:rsid w:val="00FC0569"/>
    <w:rsid w:val="00FC08FD"/>
    <w:rsid w:val="00FC0CEC"/>
    <w:rsid w:val="00FC0D8D"/>
    <w:rsid w:val="00FC0E1E"/>
    <w:rsid w:val="00FC0F10"/>
    <w:rsid w:val="00FC1ACC"/>
    <w:rsid w:val="00FC2838"/>
    <w:rsid w:val="00FC2CCC"/>
    <w:rsid w:val="00FC3AEE"/>
    <w:rsid w:val="00FC3BEC"/>
    <w:rsid w:val="00FC3D7D"/>
    <w:rsid w:val="00FC3E0D"/>
    <w:rsid w:val="00FC512A"/>
    <w:rsid w:val="00FC59C4"/>
    <w:rsid w:val="00FC5CEA"/>
    <w:rsid w:val="00FC6451"/>
    <w:rsid w:val="00FC6B4B"/>
    <w:rsid w:val="00FC7D22"/>
    <w:rsid w:val="00FC7E19"/>
    <w:rsid w:val="00FD00C5"/>
    <w:rsid w:val="00FD1CA2"/>
    <w:rsid w:val="00FD2560"/>
    <w:rsid w:val="00FD294C"/>
    <w:rsid w:val="00FD3D0B"/>
    <w:rsid w:val="00FD3DB9"/>
    <w:rsid w:val="00FD409B"/>
    <w:rsid w:val="00FD40FB"/>
    <w:rsid w:val="00FD4898"/>
    <w:rsid w:val="00FD4C05"/>
    <w:rsid w:val="00FD54F5"/>
    <w:rsid w:val="00FD55AF"/>
    <w:rsid w:val="00FD5654"/>
    <w:rsid w:val="00FD5A2C"/>
    <w:rsid w:val="00FD5B72"/>
    <w:rsid w:val="00FD5D7B"/>
    <w:rsid w:val="00FD6678"/>
    <w:rsid w:val="00FD68D8"/>
    <w:rsid w:val="00FD6D00"/>
    <w:rsid w:val="00FD74AF"/>
    <w:rsid w:val="00FD7A37"/>
    <w:rsid w:val="00FD7B0A"/>
    <w:rsid w:val="00FD7DDF"/>
    <w:rsid w:val="00FD7F6B"/>
    <w:rsid w:val="00FE002E"/>
    <w:rsid w:val="00FE097C"/>
    <w:rsid w:val="00FE1315"/>
    <w:rsid w:val="00FE135F"/>
    <w:rsid w:val="00FE16BC"/>
    <w:rsid w:val="00FE1D65"/>
    <w:rsid w:val="00FE2249"/>
    <w:rsid w:val="00FE23D7"/>
    <w:rsid w:val="00FE367B"/>
    <w:rsid w:val="00FE3DFD"/>
    <w:rsid w:val="00FE3E3E"/>
    <w:rsid w:val="00FE4659"/>
    <w:rsid w:val="00FE4A1E"/>
    <w:rsid w:val="00FE4DBB"/>
    <w:rsid w:val="00FE536D"/>
    <w:rsid w:val="00FE5AD3"/>
    <w:rsid w:val="00FE5B8E"/>
    <w:rsid w:val="00FE5FC3"/>
    <w:rsid w:val="00FE64D6"/>
    <w:rsid w:val="00FE6BA8"/>
    <w:rsid w:val="00FE6E71"/>
    <w:rsid w:val="00FE71F6"/>
    <w:rsid w:val="00FE7444"/>
    <w:rsid w:val="00FE7850"/>
    <w:rsid w:val="00FF0224"/>
    <w:rsid w:val="00FF0842"/>
    <w:rsid w:val="00FF16F2"/>
    <w:rsid w:val="00FF1A3D"/>
    <w:rsid w:val="00FF230C"/>
    <w:rsid w:val="00FF24A1"/>
    <w:rsid w:val="00FF2A06"/>
    <w:rsid w:val="00FF2A12"/>
    <w:rsid w:val="00FF2C67"/>
    <w:rsid w:val="00FF2C94"/>
    <w:rsid w:val="00FF2F38"/>
    <w:rsid w:val="00FF3149"/>
    <w:rsid w:val="00FF3D60"/>
    <w:rsid w:val="00FF3E82"/>
    <w:rsid w:val="00FF507B"/>
    <w:rsid w:val="00FF6A63"/>
    <w:rsid w:val="00FF73FC"/>
    <w:rsid w:val="00FF7743"/>
    <w:rsid w:val="00FF7A1A"/>
    <w:rsid w:val="00FF7C36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3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59FB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DB3A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DB3A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DB3A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3A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3A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3A47"/>
    <w:pPr>
      <w:outlineLvl w:val="5"/>
    </w:pPr>
  </w:style>
  <w:style w:type="paragraph" w:styleId="Heading7">
    <w:name w:val="heading 7"/>
    <w:basedOn w:val="H6"/>
    <w:next w:val="Normal"/>
    <w:qFormat/>
    <w:rsid w:val="00DB3A47"/>
    <w:pPr>
      <w:outlineLvl w:val="6"/>
    </w:pPr>
  </w:style>
  <w:style w:type="paragraph" w:styleId="Heading8">
    <w:name w:val="heading 8"/>
    <w:basedOn w:val="Heading1"/>
    <w:next w:val="Normal"/>
    <w:qFormat/>
    <w:rsid w:val="00DB3A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3A47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959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959FB"/>
  </w:style>
  <w:style w:type="paragraph" w:customStyle="1" w:styleId="H6">
    <w:name w:val="H6"/>
    <w:basedOn w:val="Heading5"/>
    <w:next w:val="Normal"/>
    <w:rsid w:val="00DB3A47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DB3A47"/>
    <w:p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B3A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DB3A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basedOn w:val="NO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rsid w:val="00DB3A47"/>
  </w:style>
  <w:style w:type="paragraph" w:customStyle="1" w:styleId="B3">
    <w:name w:val="B3"/>
    <w:basedOn w:val="List3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link w:val="FooterChar"/>
    <w:uiPriority w:val="99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DB3A47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semiHidden/>
    <w:rsid w:val="00DB3A47"/>
    <w:rPr>
      <w:sz w:val="16"/>
    </w:rPr>
  </w:style>
  <w:style w:type="paragraph" w:styleId="CommentText">
    <w:name w:val="annotation text"/>
    <w:basedOn w:val="Normal"/>
    <w:semiHidden/>
    <w:rsid w:val="00DB3A47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qFormat/>
    <w:rsid w:val="00DB3A47"/>
    <w:pPr>
      <w:spacing w:before="120" w:after="120"/>
    </w:pPr>
    <w:rPr>
      <w:rFonts w:eastAsia="SimSun"/>
      <w:b/>
      <w:sz w:val="20"/>
      <w:szCs w:val="20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uiPriority w:val="35"/>
    <w:rsid w:val="00DB3A47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DB3A4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DB3A47"/>
    <w:rPr>
      <w:rFonts w:ascii="Arial" w:eastAsia="MS Mincho" w:hAnsi="Arial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701FF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3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E5B8E"/>
    <w:pPr>
      <w:ind w:left="720"/>
    </w:pPr>
  </w:style>
  <w:style w:type="character" w:customStyle="1" w:styleId="Heading1Char">
    <w:name w:val="Heading 1 Char"/>
    <w:aliases w:val="H1 Char,h1 Char,Heading 1 3GPP Char"/>
    <w:link w:val="Heading1"/>
    <w:rsid w:val="003A427B"/>
    <w:rPr>
      <w:rFonts w:ascii="Arial" w:hAnsi="Arial"/>
      <w:sz w:val="36"/>
      <w:lang w:val="en-GB" w:eastAsia="en-US" w:bidi="ar-SA"/>
    </w:rPr>
  </w:style>
  <w:style w:type="character" w:customStyle="1" w:styleId="TACChar">
    <w:name w:val="TAC Char"/>
    <w:link w:val="TAC"/>
    <w:locked/>
    <w:rsid w:val="00A33E0D"/>
    <w:rPr>
      <w:rFonts w:ascii="Arial" w:eastAsia="新細明體" w:hAnsi="Arial"/>
      <w:kern w:val="2"/>
      <w:sz w:val="18"/>
      <w:szCs w:val="22"/>
      <w:lang w:eastAsia="zh-TW"/>
    </w:rPr>
  </w:style>
  <w:style w:type="character" w:customStyle="1" w:styleId="TAHCar">
    <w:name w:val="TAH Car"/>
    <w:link w:val="TAH"/>
    <w:locked/>
    <w:rsid w:val="00A33E0D"/>
    <w:rPr>
      <w:rFonts w:ascii="Arial" w:eastAsia="新細明體" w:hAnsi="Arial"/>
      <w:b/>
      <w:kern w:val="2"/>
      <w:sz w:val="18"/>
      <w:szCs w:val="22"/>
      <w:lang w:eastAsia="zh-TW"/>
    </w:rPr>
  </w:style>
  <w:style w:type="character" w:customStyle="1" w:styleId="B1Char">
    <w:name w:val="B1 Char"/>
    <w:link w:val="B1"/>
    <w:locked/>
    <w:rsid w:val="00EE4B7F"/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aliases w:val="header odd Char"/>
    <w:link w:val="Header"/>
    <w:locked/>
    <w:rsid w:val="00CC3905"/>
    <w:rPr>
      <w:rFonts w:ascii="Arial" w:hAnsi="Arial"/>
      <w:b/>
      <w:noProof/>
      <w:sz w:val="18"/>
      <w:lang w:val="en-US" w:eastAsia="en-US" w:bidi="ar-SA"/>
    </w:rPr>
  </w:style>
  <w:style w:type="character" w:customStyle="1" w:styleId="FooterChar">
    <w:name w:val="Footer Char"/>
    <w:link w:val="Footer"/>
    <w:uiPriority w:val="99"/>
    <w:rsid w:val="0025336C"/>
    <w:rPr>
      <w:rFonts w:ascii="Arial" w:hAnsi="Arial"/>
      <w:b/>
      <w:i/>
      <w:noProof/>
      <w:sz w:val="18"/>
      <w:lang w:eastAsia="en-US"/>
    </w:rPr>
  </w:style>
  <w:style w:type="paragraph" w:styleId="EndnoteText">
    <w:name w:val="endnote text"/>
    <w:basedOn w:val="Normal"/>
    <w:link w:val="EndnoteTextChar"/>
    <w:rsid w:val="0025336C"/>
    <w:rPr>
      <w:sz w:val="20"/>
      <w:szCs w:val="20"/>
    </w:rPr>
  </w:style>
  <w:style w:type="character" w:customStyle="1" w:styleId="EndnoteTextChar">
    <w:name w:val="Endnote Text Char"/>
    <w:link w:val="EndnoteText"/>
    <w:rsid w:val="0025336C"/>
    <w:rPr>
      <w:rFonts w:ascii="Times New Roman" w:eastAsia="Times New Roman" w:hAnsi="Times New Roman"/>
    </w:rPr>
  </w:style>
  <w:style w:type="character" w:styleId="EndnoteReference">
    <w:name w:val="endnote reference"/>
    <w:rsid w:val="0025336C"/>
    <w:rPr>
      <w:vertAlign w:val="superscript"/>
    </w:rPr>
  </w:style>
  <w:style w:type="paragraph" w:styleId="NormalWeb">
    <w:name w:val="Normal (Web)"/>
    <w:basedOn w:val="Normal"/>
    <w:uiPriority w:val="99"/>
    <w:unhideWhenUsed/>
    <w:rsid w:val="00404416"/>
    <w:pPr>
      <w:spacing w:before="75" w:after="75"/>
    </w:pPr>
    <w:rPr>
      <w:rFonts w:ascii="Arial" w:hAnsi="Arial" w:cs="Arial"/>
      <w:sz w:val="20"/>
      <w:szCs w:val="20"/>
    </w:rPr>
  </w:style>
  <w:style w:type="table" w:styleId="LightGrid-Accent5">
    <w:name w:val="Light Grid Accent 5"/>
    <w:basedOn w:val="TableNormal"/>
    <w:uiPriority w:val="62"/>
    <w:rsid w:val="002E12D9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Osaka" w:eastAsia="新細明體" w:hAnsi="Osak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Osaka" w:eastAsia="新細明體" w:hAnsi="Osaka" w:cs="Times New Roman"/>
        <w:b/>
        <w:bCs/>
      </w:rPr>
    </w:tblStylePr>
    <w:tblStylePr w:type="lastCol">
      <w:rPr>
        <w:rFonts w:ascii="Osaka" w:eastAsia="新細明體" w:hAnsi="Osak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ED486B"/>
    <w:rPr>
      <w:rFonts w:ascii="Calibri" w:eastAsia="新細明體" w:hAnsi="Calibri" w:cs="新細明體"/>
      <w:kern w:val="2"/>
      <w:sz w:val="24"/>
      <w:szCs w:val="22"/>
    </w:rPr>
  </w:style>
  <w:style w:type="character" w:customStyle="1" w:styleId="TALChar">
    <w:name w:val="TAL Char"/>
    <w:link w:val="TAL"/>
    <w:rsid w:val="002A03AD"/>
    <w:rPr>
      <w:rFonts w:ascii="Arial" w:eastAsia="新細明體" w:hAnsi="Arial"/>
      <w:kern w:val="2"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024D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3024DA"/>
    <w:rPr>
      <w:rFonts w:ascii="Courier New" w:eastAsia="Times New Roman" w:hAnsi="Courier New" w:cs="Courier New"/>
    </w:rPr>
  </w:style>
  <w:style w:type="table" w:customStyle="1" w:styleId="3-11">
    <w:name w:val="清單表格 3 - 輔色 11"/>
    <w:basedOn w:val="TableNormal"/>
    <w:uiPriority w:val="48"/>
    <w:rsid w:val="003024DA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TableGrid1">
    <w:name w:val="Table Grid 1"/>
    <w:basedOn w:val="TableNormal"/>
    <w:rsid w:val="003024DA"/>
    <w:pPr>
      <w:widowControl w:val="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3024DA"/>
    <w:pPr>
      <w:widowControl w:val="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7-51">
    <w:name w:val="清單表格 7 彩色 - 輔色 51"/>
    <w:basedOn w:val="TableNormal"/>
    <w:uiPriority w:val="52"/>
    <w:rsid w:val="003024DA"/>
    <w:rPr>
      <w:color w:val="2F5496"/>
    </w:rPr>
    <w:tblPr>
      <w:tblStyleRowBandSize w:val="1"/>
      <w:tblStyleColBandSize w:val="1"/>
    </w:tblPr>
    <w:tblStylePr w:type="firstRow">
      <w:rPr>
        <w:rFonts w:ascii="Osaka" w:eastAsia="新細明體" w:hAnsi="Osaka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Osaka" w:eastAsia="新細明體" w:hAnsi="Osaka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Osaka" w:eastAsia="新細明體" w:hAnsi="Osaka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Osaka" w:eastAsia="新細明體" w:hAnsi="Osaka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5-11">
    <w:name w:val="格線表格 5 深色 - 輔色 11"/>
    <w:basedOn w:val="TableNormal"/>
    <w:uiPriority w:val="50"/>
    <w:rsid w:val="003024DA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customStyle="1" w:styleId="2-11">
    <w:name w:val="暗色網底 2 - 輔色 11"/>
    <w:basedOn w:val="TableNormal"/>
    <w:uiPriority w:val="64"/>
    <w:rsid w:val="003024D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1">
    <w:name w:val="Table 3D effects 1"/>
    <w:basedOn w:val="TableNormal"/>
    <w:rsid w:val="003024DA"/>
    <w:pPr>
      <w:widowControl w:val="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024DA"/>
    <w:pPr>
      <w:widowControl w:val="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024D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C5144F"/>
    <w:rPr>
      <w:rFonts w:ascii="Arial" w:eastAsiaTheme="minorEastAsia" w:hAnsi="Arial" w:cstheme="minorBidi"/>
      <w:b/>
      <w:sz w:val="22"/>
      <w:szCs w:val="22"/>
      <w:lang w:eastAsia="zh-CN"/>
    </w:rPr>
  </w:style>
  <w:style w:type="character" w:customStyle="1" w:styleId="TANChar">
    <w:name w:val="TAN Char"/>
    <w:link w:val="TAN"/>
    <w:rsid w:val="00C5144F"/>
    <w:rPr>
      <w:rFonts w:ascii="Arial" w:eastAsiaTheme="minorEastAsia" w:hAnsi="Arial" w:cstheme="minorBidi"/>
      <w:sz w:val="18"/>
      <w:szCs w:val="22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E21BA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E21BA1"/>
    <w:rPr>
      <w:rFonts w:asciiTheme="minorHAnsi" w:eastAsiaTheme="minorEastAsia" w:hAnsiTheme="minorHAnsi" w:cstheme="minorBidi"/>
      <w:sz w:val="22"/>
      <w:szCs w:val="22"/>
      <w:lang w:eastAsia="zh-CN"/>
    </w:rPr>
  </w:style>
  <w:style w:type="character" w:customStyle="1" w:styleId="TALCar">
    <w:name w:val="TAL Car"/>
    <w:rsid w:val="00056C39"/>
    <w:rPr>
      <w:rFonts w:ascii="Arial" w:hAnsi="Arial" w:cs="Arial"/>
      <w:sz w:val="18"/>
      <w:szCs w:val="18"/>
      <w:lang w:val="en-GB"/>
    </w:rPr>
  </w:style>
  <w:style w:type="character" w:customStyle="1" w:styleId="PLChar">
    <w:name w:val="PL Char"/>
    <w:basedOn w:val="DefaultParagraphFont"/>
    <w:link w:val="PL"/>
    <w:rsid w:val="00F6133C"/>
    <w:rPr>
      <w:rFonts w:ascii="Courier New" w:hAnsi="Courier New"/>
      <w:noProof/>
      <w:sz w:val="16"/>
      <w:lang w:eastAsia="en-US"/>
    </w:rPr>
  </w:style>
  <w:style w:type="table" w:styleId="PlainTable1">
    <w:name w:val="Plain Table 1"/>
    <w:basedOn w:val="TableNormal"/>
    <w:uiPriority w:val="41"/>
    <w:rsid w:val="006A151B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BC37AC"/>
    <w:rPr>
      <w:color w:val="808080"/>
    </w:rPr>
  </w:style>
  <w:style w:type="table" w:customStyle="1" w:styleId="1">
    <w:name w:val="表格格線1"/>
    <w:basedOn w:val="TableNormal"/>
    <w:next w:val="TableGrid"/>
    <w:rsid w:val="00242B9F"/>
    <w:rPr>
      <w:rFonts w:eastAsia="Malgun Gothic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DefaultParagraphFont"/>
    <w:rsid w:val="002F2973"/>
  </w:style>
  <w:style w:type="character" w:styleId="Emphasis">
    <w:name w:val="Emphasis"/>
    <w:basedOn w:val="DefaultParagraphFont"/>
    <w:uiPriority w:val="20"/>
    <w:qFormat/>
    <w:rsid w:val="002F2973"/>
    <w:rPr>
      <w:i/>
      <w:iCs/>
    </w:rPr>
  </w:style>
  <w:style w:type="table" w:styleId="GridTable5Dark-Accent1">
    <w:name w:val="Grid Table 5 Dark Accent 1"/>
    <w:basedOn w:val="TableNormal"/>
    <w:uiPriority w:val="50"/>
    <w:rsid w:val="008A02C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character" w:customStyle="1" w:styleId="CRCoverPageChar">
    <w:name w:val="CR Cover Page Char"/>
    <w:link w:val="CRCoverPage"/>
    <w:rsid w:val="00DC4201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2916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42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856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52931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630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9144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1303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872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94465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4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689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7737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81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8029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5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54483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1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99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406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03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622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5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42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3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22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6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7334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639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211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631693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83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49541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846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1366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183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0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0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04480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6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814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49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99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3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350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39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19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5525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103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20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393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6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25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21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279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0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83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5695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031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462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597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5701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1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265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94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71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026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40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08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72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487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26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4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5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4500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8545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16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44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403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92090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6943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10306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21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45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71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18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28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8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37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7385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6097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4228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00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9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18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497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890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9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653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232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10598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3206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9106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410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305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017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73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365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384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67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775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129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552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1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2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335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2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7297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13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35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654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73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6828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90603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5016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827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297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5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02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47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7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7287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7068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7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4303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7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7200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73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133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8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6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122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49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59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8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7155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165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429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396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653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894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66524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4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4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6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20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9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75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61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718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8674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59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0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2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79317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3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54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054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4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10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8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6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51279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7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5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86444">
          <w:marLeft w:val="547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C8725B-5FFA-43E4-B888-DB19F5A10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1945</Words>
  <Characters>11087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13006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dcterms:created xsi:type="dcterms:W3CDTF">2018-11-02T15:26:00Z</dcterms:created>
  <dcterms:modified xsi:type="dcterms:W3CDTF">2018-11-02T16:55:00Z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